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10455" w14:textId="77777777" w:rsidR="00126403" w:rsidRPr="008A4CC9" w:rsidRDefault="00126403" w:rsidP="00126403">
      <w:pPr>
        <w:pStyle w:val="Title"/>
        <w:spacing w:before="0"/>
      </w:pPr>
      <w:r w:rsidRPr="00DA4443">
        <w:rPr>
          <w:sz w:val="42"/>
          <w:szCs w:val="42"/>
        </w:rPr>
        <w:t>Article Title for International Journal of Mechatronics, Robotics, and Artificial Intelligence</w:t>
      </w:r>
    </w:p>
    <w:p w14:paraId="3B002398" w14:textId="77777777" w:rsidR="00126403" w:rsidRPr="00835A9E" w:rsidRDefault="00126403" w:rsidP="00126403">
      <w:pPr>
        <w:jc w:val="center"/>
        <w:rPr>
          <w:bCs/>
          <w:szCs w:val="24"/>
        </w:rPr>
      </w:pPr>
      <w:r w:rsidRPr="008B2CD8">
        <w:rPr>
          <w:b/>
          <w:szCs w:val="24"/>
        </w:rPr>
        <w:t>Author One</w:t>
      </w:r>
      <w:r w:rsidRPr="00835A9E">
        <w:rPr>
          <w:bCs/>
          <w:szCs w:val="24"/>
        </w:rPr>
        <w:t>*</w:t>
      </w:r>
      <w:r w:rsidRPr="00835A9E">
        <w:rPr>
          <w:bCs/>
          <w:szCs w:val="24"/>
          <w:vertAlign w:val="superscript"/>
        </w:rPr>
        <w:t>1</w:t>
      </w:r>
      <w:r w:rsidRPr="00835A9E">
        <w:rPr>
          <w:bCs/>
          <w:szCs w:val="24"/>
        </w:rPr>
        <w:t xml:space="preserve">, </w:t>
      </w:r>
      <w:r w:rsidRPr="008B2CD8">
        <w:rPr>
          <w:b/>
          <w:szCs w:val="24"/>
        </w:rPr>
        <w:t>Author Two</w:t>
      </w:r>
      <w:r w:rsidRPr="00835A9E">
        <w:rPr>
          <w:bCs/>
          <w:szCs w:val="24"/>
          <w:vertAlign w:val="superscript"/>
        </w:rPr>
        <w:t>2,3</w:t>
      </w:r>
      <w:r w:rsidRPr="00835A9E">
        <w:rPr>
          <w:bCs/>
          <w:szCs w:val="24"/>
        </w:rPr>
        <w:t xml:space="preserve">, </w:t>
      </w:r>
      <w:r w:rsidRPr="008B2CD8">
        <w:rPr>
          <w:b/>
          <w:szCs w:val="24"/>
        </w:rPr>
        <w:t>Author Three</w:t>
      </w:r>
      <w:r w:rsidRPr="00835A9E">
        <w:rPr>
          <w:bCs/>
          <w:szCs w:val="24"/>
          <w:vertAlign w:val="superscript"/>
        </w:rPr>
        <w:t>3</w:t>
      </w:r>
    </w:p>
    <w:p w14:paraId="0F625BA8" w14:textId="77777777" w:rsidR="00126403" w:rsidRPr="008B2CD8" w:rsidRDefault="00126403" w:rsidP="00126403">
      <w:pPr>
        <w:pStyle w:val="Text"/>
        <w:ind w:firstLine="0"/>
        <w:jc w:val="center"/>
      </w:pPr>
      <w:r w:rsidRPr="008B2CD8">
        <w:rPr>
          <w:vertAlign w:val="superscript"/>
        </w:rPr>
        <w:t>1</w:t>
      </w:r>
      <w:r w:rsidRPr="008B2CD8">
        <w:t>Org Division, Org Name, State Name, Country Name</w:t>
      </w:r>
    </w:p>
    <w:p w14:paraId="4B6302EA" w14:textId="77777777" w:rsidR="00126403" w:rsidRPr="008B2CD8" w:rsidRDefault="00126403" w:rsidP="00126403">
      <w:pPr>
        <w:pStyle w:val="Text"/>
        <w:ind w:firstLine="0"/>
        <w:jc w:val="center"/>
      </w:pPr>
      <w:r w:rsidRPr="008B2CD8">
        <w:rPr>
          <w:vertAlign w:val="superscript"/>
        </w:rPr>
        <w:t>2</w:t>
      </w:r>
      <w:r w:rsidRPr="008B2CD8">
        <w:t>Org Division, Org Name, State Name, Country Name</w:t>
      </w:r>
    </w:p>
    <w:p w14:paraId="30739E67" w14:textId="77777777" w:rsidR="007908CB" w:rsidRDefault="00126403" w:rsidP="00126403">
      <w:pPr>
        <w:pStyle w:val="Text"/>
        <w:pBdr>
          <w:bottom w:val="single" w:sz="4" w:space="1" w:color="auto"/>
        </w:pBdr>
        <w:tabs>
          <w:tab w:val="center" w:pos="5233"/>
        </w:tabs>
        <w:spacing w:after="240"/>
        <w:ind w:firstLine="0"/>
        <w:jc w:val="left"/>
        <w:rPr>
          <w:rtl/>
        </w:rPr>
      </w:pPr>
      <w:r>
        <w:rPr>
          <w:vertAlign w:val="superscript"/>
        </w:rPr>
        <w:tab/>
      </w:r>
      <w:r w:rsidRPr="008B2CD8">
        <w:rPr>
          <w:vertAlign w:val="superscript"/>
        </w:rPr>
        <w:t>3</w:t>
      </w:r>
      <w:r w:rsidRPr="008B2CD8">
        <w:t>Org Division, Org Name, State Name, Country Name</w:t>
      </w:r>
    </w:p>
    <w:p w14:paraId="5E90B5A0" w14:textId="77777777" w:rsidR="00126403" w:rsidRPr="00003E0E" w:rsidRDefault="00126403" w:rsidP="00126403">
      <w:pPr>
        <w:rPr>
          <w:b/>
          <w:sz w:val="16"/>
          <w:szCs w:val="16"/>
        </w:rPr>
      </w:pPr>
      <w:r w:rsidRPr="00003E0E">
        <w:rPr>
          <w:b/>
          <w:sz w:val="16"/>
          <w:szCs w:val="16"/>
        </w:rPr>
        <w:t>Correspondence</w:t>
      </w:r>
    </w:p>
    <w:p w14:paraId="70949DA7" w14:textId="77777777" w:rsidR="00126403" w:rsidRPr="0034470F" w:rsidRDefault="00126403" w:rsidP="00126403">
      <w:pPr>
        <w:rPr>
          <w:sz w:val="16"/>
          <w:szCs w:val="16"/>
        </w:rPr>
      </w:pPr>
      <w:r w:rsidRPr="0034470F">
        <w:rPr>
          <w:sz w:val="16"/>
          <w:szCs w:val="16"/>
        </w:rPr>
        <w:t>*Corresponding Author name</w:t>
      </w:r>
    </w:p>
    <w:p w14:paraId="10710A67" w14:textId="77777777" w:rsidR="00126403" w:rsidRPr="0034470F" w:rsidRDefault="00126403" w:rsidP="00126403">
      <w:pPr>
        <w:rPr>
          <w:sz w:val="16"/>
          <w:szCs w:val="16"/>
        </w:rPr>
      </w:pPr>
      <w:r w:rsidRPr="0034470F">
        <w:rPr>
          <w:sz w:val="16"/>
          <w:szCs w:val="16"/>
        </w:rPr>
        <w:t xml:space="preserve">Corresponding </w:t>
      </w:r>
      <w:r>
        <w:rPr>
          <w:sz w:val="16"/>
          <w:szCs w:val="16"/>
        </w:rPr>
        <w:t xml:space="preserve">Author </w:t>
      </w:r>
      <w:r w:rsidRPr="0034470F">
        <w:rPr>
          <w:sz w:val="16"/>
          <w:szCs w:val="16"/>
        </w:rPr>
        <w:t>address</w:t>
      </w:r>
    </w:p>
    <w:p w14:paraId="5BA8D91F" w14:textId="77777777" w:rsidR="00126403" w:rsidRDefault="00126403" w:rsidP="00126403">
      <w:r w:rsidRPr="0034470F">
        <w:rPr>
          <w:sz w:val="16"/>
          <w:szCs w:val="16"/>
        </w:rPr>
        <w:t xml:space="preserve">Email: </w:t>
      </w:r>
      <w:hyperlink r:id="rId7" w:history="1">
        <w:r w:rsidRPr="006C4556">
          <w:rPr>
            <w:rStyle w:val="Hyperlink"/>
            <w:sz w:val="16"/>
            <w:szCs w:val="16"/>
          </w:rPr>
          <w:t>authorone@mail.com</w:t>
        </w:r>
      </w:hyperlink>
    </w:p>
    <w:p w14:paraId="779E73F1" w14:textId="77777777" w:rsidR="00126403" w:rsidRDefault="00126403" w:rsidP="00126403"/>
    <w:p w14:paraId="14D2E428" w14:textId="77777777" w:rsidR="00126403" w:rsidRPr="000D2B3E" w:rsidRDefault="00126403" w:rsidP="00126403">
      <w:pPr>
        <w:shd w:val="clear" w:color="auto" w:fill="FFFFFF" w:themeFill="background1"/>
        <w:autoSpaceDE/>
        <w:autoSpaceDN/>
        <w:jc w:val="both"/>
        <w:textAlignment w:val="baseline"/>
        <w:rPr>
          <w:rFonts w:eastAsia="PMingLiU"/>
          <w:b/>
          <w:bCs/>
          <w:iCs/>
          <w:lang w:eastAsia="zh-TW"/>
        </w:rPr>
      </w:pPr>
      <w:r w:rsidRPr="000D2B3E">
        <w:rPr>
          <w:rFonts w:eastAsia="PMingLiU"/>
          <w:b/>
          <w:bCs/>
          <w:iCs/>
          <w:lang w:eastAsia="zh-TW"/>
        </w:rPr>
        <w:t>Abstract</w:t>
      </w:r>
    </w:p>
    <w:p w14:paraId="798792E4" w14:textId="77777777" w:rsidR="00126403" w:rsidRPr="0090753C" w:rsidRDefault="00126403" w:rsidP="008913A9">
      <w:pPr>
        <w:shd w:val="clear" w:color="auto" w:fill="FFFFFF" w:themeFill="background1"/>
        <w:autoSpaceDE/>
        <w:autoSpaceDN/>
        <w:jc w:val="both"/>
        <w:textAlignment w:val="baseline"/>
        <w:rPr>
          <w:b/>
          <w:bCs/>
          <w:i/>
          <w:iCs/>
          <w:color w:val="333333"/>
          <w:bdr w:val="none" w:sz="0" w:space="0" w:color="auto" w:frame="1"/>
        </w:rPr>
      </w:pPr>
      <w:r w:rsidRPr="0090753C">
        <w:rPr>
          <w:b/>
          <w:bCs/>
          <w:i/>
          <w:iCs/>
          <w:color w:val="333333"/>
          <w:bdr w:val="none" w:sz="0" w:space="0" w:color="auto" w:frame="1"/>
        </w:rPr>
        <w:t>Abstracts mus</w:t>
      </w:r>
      <w:r>
        <w:rPr>
          <w:b/>
          <w:bCs/>
          <w:i/>
          <w:iCs/>
          <w:color w:val="333333"/>
          <w:bdr w:val="none" w:sz="0" w:space="0" w:color="auto" w:frame="1"/>
        </w:rPr>
        <w:t xml:space="preserve">t be limited to a maximum of </w:t>
      </w:r>
      <w:r w:rsidR="008913A9">
        <w:rPr>
          <w:b/>
          <w:bCs/>
          <w:i/>
          <w:iCs/>
          <w:color w:val="333333"/>
          <w:bdr w:val="none" w:sz="0" w:space="0" w:color="auto" w:frame="1"/>
        </w:rPr>
        <w:t>3</w:t>
      </w:r>
      <w:r>
        <w:rPr>
          <w:b/>
          <w:bCs/>
          <w:i/>
          <w:iCs/>
          <w:color w:val="333333"/>
          <w:bdr w:val="none" w:sz="0" w:space="0" w:color="auto" w:frame="1"/>
        </w:rPr>
        <w:t>00</w:t>
      </w:r>
      <w:r w:rsidRPr="0090753C">
        <w:rPr>
          <w:b/>
          <w:bCs/>
          <w:i/>
          <w:iCs/>
          <w:color w:val="333333"/>
          <w:bdr w:val="none" w:sz="0" w:space="0" w:color="auto" w:frame="1"/>
        </w:rPr>
        <w:t xml:space="preserve"> words. They should succinctly convey the core content of the manuscript while addressing the following components in a coherent narrative format, without employing explicit subheadings:</w:t>
      </w:r>
      <w:r>
        <w:rPr>
          <w:b/>
          <w:bCs/>
          <w:i/>
          <w:iCs/>
          <w:color w:val="333333"/>
          <w:bdr w:val="none" w:sz="0" w:space="0" w:color="auto" w:frame="1"/>
        </w:rPr>
        <w:t xml:space="preserve"> </w:t>
      </w:r>
      <w:r w:rsidRPr="0090753C">
        <w:rPr>
          <w:b/>
          <w:bCs/>
          <w:i/>
          <w:iCs/>
          <w:color w:val="333333"/>
          <w:bdr w:val="none" w:sz="0" w:space="0" w:color="auto" w:frame="1"/>
        </w:rPr>
        <w:t>Purpose: Clearly articulate the central issue or research question being explored, using terminology that remains understandable to a broad scientific readership.</w:t>
      </w:r>
      <w:r>
        <w:rPr>
          <w:b/>
          <w:bCs/>
          <w:i/>
          <w:iCs/>
          <w:color w:val="333333"/>
          <w:bdr w:val="none" w:sz="0" w:space="0" w:color="auto" w:frame="1"/>
        </w:rPr>
        <w:t xml:space="preserve"> </w:t>
      </w:r>
      <w:r w:rsidRPr="0090753C">
        <w:rPr>
          <w:b/>
          <w:bCs/>
          <w:i/>
          <w:iCs/>
          <w:color w:val="333333"/>
          <w:bdr w:val="none" w:sz="0" w:space="0" w:color="auto" w:frame="1"/>
        </w:rPr>
        <w:t>Innovation or Approach: Concisely describe the methodology or technological advancement implemented to tackle the identified problem.</w:t>
      </w:r>
      <w:r>
        <w:rPr>
          <w:b/>
          <w:bCs/>
          <w:i/>
          <w:iCs/>
          <w:color w:val="333333"/>
          <w:bdr w:val="none" w:sz="0" w:space="0" w:color="auto" w:frame="1"/>
        </w:rPr>
        <w:t xml:space="preserve"> </w:t>
      </w:r>
      <w:r w:rsidRPr="0090753C">
        <w:rPr>
          <w:b/>
          <w:bCs/>
          <w:i/>
          <w:iCs/>
          <w:color w:val="333333"/>
          <w:bdr w:val="none" w:sz="0" w:space="0" w:color="auto" w:frame="1"/>
        </w:rPr>
        <w:t>Findings: Summarize the principal outcomes and key insights derived from the study.</w:t>
      </w:r>
      <w:r>
        <w:rPr>
          <w:b/>
          <w:bCs/>
          <w:i/>
          <w:iCs/>
          <w:color w:val="333333"/>
          <w:bdr w:val="none" w:sz="0" w:space="0" w:color="auto" w:frame="1"/>
        </w:rPr>
        <w:t xml:space="preserve"> </w:t>
      </w:r>
      <w:r w:rsidRPr="0090753C">
        <w:rPr>
          <w:b/>
          <w:bCs/>
          <w:i/>
          <w:iCs/>
          <w:color w:val="333333"/>
          <w:bdr w:val="none" w:sz="0" w:space="0" w:color="auto" w:frame="1"/>
        </w:rPr>
        <w:t>Interpretation: Offer a brief synthesis of the implications or relevance of the results.</w:t>
      </w:r>
      <w:r>
        <w:rPr>
          <w:b/>
          <w:bCs/>
          <w:i/>
          <w:iCs/>
          <w:color w:val="333333"/>
          <w:bdr w:val="none" w:sz="0" w:space="0" w:color="auto" w:frame="1"/>
        </w:rPr>
        <w:t xml:space="preserve"> </w:t>
      </w:r>
      <w:r w:rsidRPr="0090753C">
        <w:rPr>
          <w:b/>
          <w:bCs/>
          <w:i/>
          <w:iCs/>
          <w:color w:val="333333"/>
          <w:bdr w:val="none" w:sz="0" w:space="0" w:color="auto" w:frame="1"/>
        </w:rPr>
        <w:t>Translational Relevance: Highlight the potential applicability of the findings in clinical settings and their broader implications for healthcare practice.</w:t>
      </w:r>
      <w:r>
        <w:rPr>
          <w:b/>
          <w:bCs/>
          <w:i/>
          <w:iCs/>
          <w:color w:val="333333"/>
          <w:bdr w:val="none" w:sz="0" w:space="0" w:color="auto" w:frame="1"/>
        </w:rPr>
        <w:t xml:space="preserve"> </w:t>
      </w:r>
      <w:r w:rsidRPr="0090753C">
        <w:rPr>
          <w:b/>
          <w:bCs/>
          <w:i/>
          <w:iCs/>
          <w:color w:val="333333"/>
          <w:bdr w:val="none" w:sz="0" w:space="0" w:color="auto" w:frame="1"/>
        </w:rPr>
        <w:t>An expanded and comprehensive discussion of each of these aspects is expected within the main sections of the manuscript.</w:t>
      </w:r>
      <w:r>
        <w:rPr>
          <w:b/>
          <w:bCs/>
          <w:i/>
          <w:iCs/>
          <w:color w:val="333333"/>
          <w:bdr w:val="none" w:sz="0" w:space="0" w:color="auto" w:frame="1"/>
        </w:rPr>
        <w:t xml:space="preserve"> </w:t>
      </w:r>
      <w:r w:rsidRPr="0090753C">
        <w:rPr>
          <w:b/>
          <w:bCs/>
          <w:i/>
          <w:iCs/>
          <w:color w:val="333333"/>
          <w:bdr w:val="none" w:sz="0" w:space="0" w:color="auto" w:frame="1"/>
        </w:rPr>
        <w:t>Note: While the structure of the manuscript body may be tailored by the authors, the inclusion of the following sections is mandatory: Introduction, Methods and Procedures, Results, Conclusion, and References. Optional sections such as Acknowledgements and Appendices may be included at the authors' discretion.</w:t>
      </w:r>
    </w:p>
    <w:p w14:paraId="611B3627" w14:textId="77777777" w:rsidR="00126403" w:rsidRPr="00407F75" w:rsidRDefault="00126403" w:rsidP="00126403">
      <w:pPr>
        <w:shd w:val="clear" w:color="auto" w:fill="FFFFFF" w:themeFill="background1"/>
        <w:autoSpaceDE/>
        <w:autoSpaceDN/>
        <w:spacing w:before="240"/>
        <w:jc w:val="both"/>
        <w:textAlignment w:val="baseline"/>
        <w:rPr>
          <w:rFonts w:asciiTheme="majorBidi" w:hAnsiTheme="majorBidi" w:cstheme="majorBidi"/>
          <w:b/>
          <w:bCs/>
          <w:color w:val="333333"/>
          <w:bdr w:val="none" w:sz="0" w:space="0" w:color="auto" w:frame="1"/>
        </w:rPr>
      </w:pPr>
      <w:r w:rsidRPr="00407F75">
        <w:rPr>
          <w:rFonts w:asciiTheme="majorBidi" w:hAnsiTheme="majorBidi" w:cstheme="majorBidi"/>
          <w:b/>
          <w:bCs/>
          <w:color w:val="333333"/>
          <w:bdr w:val="none" w:sz="0" w:space="0" w:color="auto" w:frame="1"/>
        </w:rPr>
        <w:t>Keywords</w:t>
      </w:r>
    </w:p>
    <w:p w14:paraId="6BF963A3" w14:textId="77777777" w:rsidR="00126403" w:rsidRPr="00520C09" w:rsidRDefault="00126403" w:rsidP="00070DC3">
      <w:pPr>
        <w:shd w:val="clear" w:color="auto" w:fill="FFFFFF" w:themeFill="background1"/>
        <w:autoSpaceDE/>
        <w:autoSpaceDN/>
        <w:spacing w:after="240"/>
        <w:jc w:val="both"/>
        <w:textAlignment w:val="baseline"/>
        <w:rPr>
          <w:b/>
          <w:bCs/>
          <w:color w:val="333333"/>
          <w:bdr w:val="none" w:sz="0" w:space="0" w:color="auto" w:frame="1"/>
        </w:rPr>
        <w:sectPr w:rsidR="00126403" w:rsidRPr="00520C09" w:rsidSect="00520C09">
          <w:headerReference w:type="default" r:id="rId8"/>
          <w:headerReference w:type="first" r:id="rId9"/>
          <w:footerReference w:type="first" r:id="rId10"/>
          <w:pgSz w:w="11906" w:h="16838"/>
          <w:pgMar w:top="720" w:right="720" w:bottom="720" w:left="720" w:header="720" w:footer="432" w:gutter="0"/>
          <w:cols w:space="720"/>
          <w:titlePg/>
          <w:bidi/>
          <w:rtlGutter/>
          <w:docGrid w:linePitch="360"/>
        </w:sectPr>
      </w:pPr>
      <w:r>
        <w:rPr>
          <w:b/>
          <w:bCs/>
          <w:color w:val="333333"/>
          <w:bdr w:val="none" w:sz="0" w:space="0" w:color="auto" w:frame="1"/>
        </w:rPr>
        <w:t>Provide a minimum of FOUR keywords or key phrases, listed in alphabetical order and separated by commas.</w:t>
      </w:r>
    </w:p>
    <w:p w14:paraId="59704C84" w14:textId="77777777" w:rsidR="007908CB" w:rsidRDefault="007908CB" w:rsidP="00520C09">
      <w:pPr>
        <w:tabs>
          <w:tab w:val="right" w:pos="4680"/>
        </w:tabs>
        <w:rPr>
          <w:lang w:bidi="ar-IQ"/>
        </w:rPr>
      </w:pPr>
    </w:p>
    <w:p w14:paraId="443437CC" w14:textId="77777777" w:rsidR="00520C09" w:rsidRPr="00C93C85" w:rsidRDefault="00520C09" w:rsidP="000372DB">
      <w:pPr>
        <w:pStyle w:val="Heading1"/>
        <w:ind w:left="144" w:hanging="144"/>
      </w:pPr>
      <w:r w:rsidRPr="00F5126E">
        <w:t>Introduction</w:t>
      </w:r>
    </w:p>
    <w:p w14:paraId="224D70C4" w14:textId="77777777" w:rsidR="00520C09" w:rsidRPr="00C93C85" w:rsidRDefault="00520C09" w:rsidP="00070DC3">
      <w:pPr>
        <w:snapToGrid w:val="0"/>
        <w:ind w:firstLine="288"/>
        <w:jc w:val="both"/>
      </w:pPr>
      <w:r w:rsidRPr="00160583">
        <w:t xml:space="preserve">Manuscripts must adhere to the established formatting and stylistic conventions of the </w:t>
      </w:r>
      <w:r>
        <w:t>IJMRAI</w:t>
      </w:r>
      <w:r w:rsidRPr="00160583">
        <w:t xml:space="preserve">. For any formatting, structural, or content-related aspects not explicitly addressed in the current set of instructions, contributors are advised to consult the most recent issue of IJMRAI to ensure alignment with the journal’s presentation standards. </w:t>
      </w:r>
    </w:p>
    <w:p w14:paraId="0FEBD903" w14:textId="77777777" w:rsidR="00520C09" w:rsidRPr="00C93C85" w:rsidRDefault="00520C09" w:rsidP="00520C09">
      <w:pPr>
        <w:snapToGrid w:val="0"/>
        <w:jc w:val="both"/>
      </w:pPr>
    </w:p>
    <w:p w14:paraId="65F0F857" w14:textId="77777777" w:rsidR="00520C09" w:rsidRPr="00242EA7" w:rsidRDefault="00520C09" w:rsidP="000372DB">
      <w:pPr>
        <w:pStyle w:val="Heading2"/>
        <w:ind w:left="360"/>
      </w:pPr>
      <w:r w:rsidRPr="00242EA7">
        <w:t>Preparing Your Paper</w:t>
      </w:r>
    </w:p>
    <w:p w14:paraId="687420E8" w14:textId="77777777" w:rsidR="00520C09" w:rsidRPr="00242EA7" w:rsidRDefault="00520C09" w:rsidP="00520C09">
      <w:pPr>
        <w:pStyle w:val="Heading3"/>
      </w:pPr>
      <w:r w:rsidRPr="00242EA7">
        <w:t xml:space="preserve">Paper Size: </w:t>
      </w:r>
    </w:p>
    <w:p w14:paraId="4A1F556C" w14:textId="77777777" w:rsidR="00520C09" w:rsidRPr="00C93C85" w:rsidRDefault="00520C09" w:rsidP="00520C09">
      <w:pPr>
        <w:tabs>
          <w:tab w:val="left" w:pos="360"/>
        </w:tabs>
        <w:snapToGrid w:val="0"/>
        <w:jc w:val="both"/>
      </w:pPr>
      <w:r w:rsidRPr="00C93C85">
        <w:t>Prepare your paper in full-size format on US letter size paper (8.5 by 11 inches).</w:t>
      </w:r>
    </w:p>
    <w:p w14:paraId="2F1CF4B7" w14:textId="77777777" w:rsidR="00520C09" w:rsidRDefault="00520C09" w:rsidP="00520C09">
      <w:pPr>
        <w:pStyle w:val="Heading3"/>
      </w:pPr>
      <w:r w:rsidRPr="00C93C85">
        <w:t xml:space="preserve">Type Sizes and Typefaces: </w:t>
      </w:r>
    </w:p>
    <w:p w14:paraId="04E4DA37" w14:textId="77777777" w:rsidR="00520C09" w:rsidRPr="00C93C85" w:rsidRDefault="00520C09" w:rsidP="00520C09">
      <w:pPr>
        <w:tabs>
          <w:tab w:val="left" w:pos="360"/>
        </w:tabs>
        <w:snapToGrid w:val="0"/>
        <w:jc w:val="both"/>
      </w:pPr>
      <w:r w:rsidRPr="00C93C85">
        <w:t>Follow the font type sizes specified in Table I. The font type sizes are given in points, same as in the MS Word font size points. Times New Roman is the preferred font.</w:t>
      </w:r>
    </w:p>
    <w:p w14:paraId="5A941944" w14:textId="77777777" w:rsidR="00520C09" w:rsidRDefault="00520C09" w:rsidP="00520C09">
      <w:pPr>
        <w:pStyle w:val="Heading3"/>
      </w:pPr>
      <w:r w:rsidRPr="00C93C85">
        <w:t xml:space="preserve">Paper Margins: </w:t>
      </w:r>
    </w:p>
    <w:p w14:paraId="7E9A22C3" w14:textId="77777777" w:rsidR="00520C09" w:rsidRDefault="00520C09" w:rsidP="00520C09">
      <w:pPr>
        <w:tabs>
          <w:tab w:val="left" w:pos="360"/>
        </w:tabs>
        <w:snapToGrid w:val="0"/>
        <w:jc w:val="both"/>
      </w:pPr>
      <w:r w:rsidRPr="00C93C85">
        <w:t>Paper margins on the US letter size paper are set as follows: top = 0.75 inches, bottom = 1 inch, side = 0.625 inches. Each column measures 3.5 inches wide, with a 0.25-inch gap between the two columns.</w:t>
      </w:r>
    </w:p>
    <w:p w14:paraId="7A34839B" w14:textId="77777777" w:rsidR="00520C09" w:rsidRPr="00C93C85" w:rsidRDefault="00520C09" w:rsidP="00520C09">
      <w:pPr>
        <w:tabs>
          <w:tab w:val="left" w:pos="360"/>
        </w:tabs>
        <w:snapToGrid w:val="0"/>
        <w:jc w:val="both"/>
      </w:pPr>
    </w:p>
    <w:p w14:paraId="4BA9B962" w14:textId="77777777" w:rsidR="00520C09" w:rsidRPr="00C93C85" w:rsidRDefault="00520C09" w:rsidP="00520C09">
      <w:pPr>
        <w:tabs>
          <w:tab w:val="left" w:pos="360"/>
        </w:tabs>
        <w:snapToGrid w:val="0"/>
        <w:jc w:val="center"/>
      </w:pPr>
      <w:r w:rsidRPr="00C93C85">
        <w:t>TABLE I</w:t>
      </w:r>
      <w:r>
        <w:t>.</w:t>
      </w:r>
    </w:p>
    <w:p w14:paraId="4939C9FB" w14:textId="77777777" w:rsidR="00520C09" w:rsidRDefault="000372DB" w:rsidP="00520C09">
      <w:pPr>
        <w:tabs>
          <w:tab w:val="left" w:pos="360"/>
        </w:tabs>
        <w:snapToGrid w:val="0"/>
        <w:jc w:val="center"/>
        <w:rPr>
          <w:smallCaps/>
        </w:rPr>
      </w:pPr>
      <w:r w:rsidRPr="00C93C85">
        <w:rPr>
          <w:smallCaps/>
        </w:rPr>
        <w:t xml:space="preserve">TYPE SIZE FOR </w:t>
      </w:r>
      <w:r w:rsidR="00520C09" w:rsidRPr="00C93C85">
        <w:rPr>
          <w:smallCaps/>
        </w:rPr>
        <w:t>P</w:t>
      </w:r>
      <w:r w:rsidRPr="00C93C85">
        <w:rPr>
          <w:smallCaps/>
        </w:rPr>
        <w:t>APERS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2063"/>
        <w:gridCol w:w="1211"/>
        <w:gridCol w:w="1066"/>
      </w:tblGrid>
      <w:tr w:rsidR="00520C09" w:rsidRPr="00C93C85" w14:paraId="20217B09" w14:textId="77777777" w:rsidTr="00647E43">
        <w:trPr>
          <w:trHeight w:val="278"/>
          <w:jc w:val="right"/>
        </w:trPr>
        <w:tc>
          <w:tcPr>
            <w:tcW w:w="545" w:type="pct"/>
            <w:vMerge w:val="restart"/>
            <w:vAlign w:val="center"/>
          </w:tcPr>
          <w:p w14:paraId="490672CE" w14:textId="77777777" w:rsidR="00520C09" w:rsidRPr="00C93C85" w:rsidRDefault="00520C09" w:rsidP="00647E43">
            <w:pPr>
              <w:snapToGrid w:val="0"/>
              <w:ind w:left="-108" w:right="-98"/>
              <w:jc w:val="center"/>
            </w:pPr>
            <w:r w:rsidRPr="00C93C85">
              <w:t>Type size</w:t>
            </w:r>
          </w:p>
        </w:tc>
        <w:tc>
          <w:tcPr>
            <w:tcW w:w="4455" w:type="pct"/>
            <w:gridSpan w:val="3"/>
            <w:vAlign w:val="center"/>
          </w:tcPr>
          <w:p w14:paraId="176F33C3" w14:textId="77777777" w:rsidR="00520C09" w:rsidRPr="00C93C85" w:rsidRDefault="00520C09" w:rsidP="00647E43">
            <w:pPr>
              <w:tabs>
                <w:tab w:val="left" w:pos="360"/>
              </w:tabs>
              <w:snapToGrid w:val="0"/>
              <w:jc w:val="center"/>
            </w:pPr>
            <w:r w:rsidRPr="00C93C85">
              <w:t>Appearance</w:t>
            </w:r>
          </w:p>
        </w:tc>
      </w:tr>
      <w:tr w:rsidR="00520C09" w:rsidRPr="00C93C85" w14:paraId="40361E5B" w14:textId="77777777" w:rsidTr="00647E43">
        <w:trPr>
          <w:jc w:val="right"/>
        </w:trPr>
        <w:tc>
          <w:tcPr>
            <w:tcW w:w="545" w:type="pct"/>
            <w:vMerge/>
            <w:tcBorders>
              <w:bottom w:val="single" w:sz="4" w:space="0" w:color="auto"/>
            </w:tcBorders>
            <w:vAlign w:val="center"/>
          </w:tcPr>
          <w:p w14:paraId="3F79CEC7" w14:textId="77777777" w:rsidR="00520C09" w:rsidRPr="00C93C85" w:rsidRDefault="00520C09" w:rsidP="00647E43">
            <w:pPr>
              <w:tabs>
                <w:tab w:val="left" w:pos="360"/>
              </w:tabs>
              <w:snapToGrid w:val="0"/>
              <w:ind w:left="-108" w:right="-98"/>
              <w:jc w:val="center"/>
            </w:pPr>
          </w:p>
        </w:tc>
        <w:tc>
          <w:tcPr>
            <w:tcW w:w="2118" w:type="pct"/>
            <w:vAlign w:val="center"/>
          </w:tcPr>
          <w:p w14:paraId="3EFE7F36" w14:textId="77777777" w:rsidR="00520C09" w:rsidRPr="00C93C85" w:rsidRDefault="00520C09" w:rsidP="00647E43">
            <w:pPr>
              <w:tabs>
                <w:tab w:val="left" w:pos="360"/>
              </w:tabs>
              <w:snapToGrid w:val="0"/>
              <w:jc w:val="center"/>
            </w:pPr>
            <w:r w:rsidRPr="00C93C85">
              <w:t>Regular</w:t>
            </w:r>
          </w:p>
        </w:tc>
        <w:tc>
          <w:tcPr>
            <w:tcW w:w="1243" w:type="pct"/>
            <w:vAlign w:val="center"/>
          </w:tcPr>
          <w:p w14:paraId="44630911" w14:textId="77777777" w:rsidR="00520C09" w:rsidRPr="00C93C85" w:rsidRDefault="00520C09" w:rsidP="00647E43">
            <w:pPr>
              <w:tabs>
                <w:tab w:val="left" w:pos="360"/>
              </w:tabs>
              <w:snapToGrid w:val="0"/>
              <w:jc w:val="center"/>
            </w:pPr>
            <w:r w:rsidRPr="00C93C85">
              <w:t>Bold</w:t>
            </w:r>
          </w:p>
        </w:tc>
        <w:tc>
          <w:tcPr>
            <w:tcW w:w="1094" w:type="pct"/>
            <w:vAlign w:val="center"/>
          </w:tcPr>
          <w:p w14:paraId="265FB1D6" w14:textId="77777777" w:rsidR="00520C09" w:rsidRPr="00C93C85" w:rsidRDefault="00520C09" w:rsidP="00647E43">
            <w:pPr>
              <w:tabs>
                <w:tab w:val="left" w:pos="360"/>
              </w:tabs>
              <w:snapToGrid w:val="0"/>
              <w:jc w:val="center"/>
            </w:pPr>
            <w:r w:rsidRPr="00C93C85">
              <w:t>Italic</w:t>
            </w:r>
          </w:p>
        </w:tc>
      </w:tr>
      <w:tr w:rsidR="00520C09" w:rsidRPr="00C93C85" w14:paraId="401327CC" w14:textId="77777777" w:rsidTr="00647E43">
        <w:trPr>
          <w:jc w:val="right"/>
        </w:trPr>
        <w:tc>
          <w:tcPr>
            <w:tcW w:w="545" w:type="pct"/>
            <w:tcBorders>
              <w:top w:val="nil"/>
              <w:bottom w:val="single" w:sz="4" w:space="0" w:color="auto"/>
            </w:tcBorders>
            <w:vAlign w:val="center"/>
          </w:tcPr>
          <w:p w14:paraId="77376B10" w14:textId="77777777" w:rsidR="00520C09" w:rsidRPr="00C93C85" w:rsidRDefault="00520C09" w:rsidP="00647E43">
            <w:pPr>
              <w:tabs>
                <w:tab w:val="left" w:pos="360"/>
              </w:tabs>
              <w:snapToGrid w:val="0"/>
              <w:ind w:left="-108" w:right="-98"/>
              <w:jc w:val="center"/>
            </w:pPr>
            <w:r w:rsidRPr="00C93C85">
              <w:t>10</w:t>
            </w:r>
          </w:p>
        </w:tc>
        <w:tc>
          <w:tcPr>
            <w:tcW w:w="2118" w:type="pct"/>
            <w:vAlign w:val="center"/>
          </w:tcPr>
          <w:p w14:paraId="24133522" w14:textId="77777777" w:rsidR="00520C09" w:rsidRDefault="00520C09" w:rsidP="00647E43">
            <w:pPr>
              <w:tabs>
                <w:tab w:val="left" w:pos="360"/>
              </w:tabs>
              <w:snapToGrid w:val="0"/>
              <w:ind w:right="-108"/>
              <w:jc w:val="center"/>
            </w:pPr>
            <w:r w:rsidRPr="00C93C85">
              <w:t>Section titles,</w:t>
            </w:r>
          </w:p>
          <w:p w14:paraId="0FEA179F" w14:textId="77777777" w:rsidR="00520C09" w:rsidRDefault="00520C09" w:rsidP="00647E43">
            <w:pPr>
              <w:tabs>
                <w:tab w:val="left" w:pos="360"/>
              </w:tabs>
              <w:snapToGrid w:val="0"/>
              <w:ind w:right="-108"/>
              <w:jc w:val="center"/>
            </w:pPr>
            <w:r w:rsidRPr="00C93C85">
              <w:t>references,</w:t>
            </w:r>
          </w:p>
          <w:p w14:paraId="2298E011" w14:textId="77777777" w:rsidR="00520C09" w:rsidRDefault="00520C09" w:rsidP="00647E43">
            <w:pPr>
              <w:tabs>
                <w:tab w:val="left" w:pos="360"/>
              </w:tabs>
              <w:snapToGrid w:val="0"/>
              <w:ind w:right="-108"/>
              <w:jc w:val="center"/>
            </w:pPr>
            <w:r w:rsidRPr="00C93C85">
              <w:t>table captions,</w:t>
            </w:r>
          </w:p>
          <w:p w14:paraId="5DD8B395" w14:textId="77777777" w:rsidR="00520C09" w:rsidRPr="00C93C85" w:rsidRDefault="00520C09" w:rsidP="00647E43">
            <w:pPr>
              <w:tabs>
                <w:tab w:val="left" w:pos="360"/>
              </w:tabs>
              <w:snapToGrid w:val="0"/>
              <w:ind w:right="-108"/>
              <w:jc w:val="center"/>
            </w:pPr>
            <w:r w:rsidRPr="00C93C85">
              <w:t>figure captions</w:t>
            </w:r>
            <w:r>
              <w:t>.</w:t>
            </w:r>
          </w:p>
        </w:tc>
        <w:tc>
          <w:tcPr>
            <w:tcW w:w="1243" w:type="pct"/>
            <w:vAlign w:val="center"/>
          </w:tcPr>
          <w:p w14:paraId="5D6E38F0" w14:textId="77777777" w:rsidR="00520C09" w:rsidRPr="00C93C85" w:rsidRDefault="00520C09" w:rsidP="00647E43">
            <w:pPr>
              <w:tabs>
                <w:tab w:val="left" w:pos="360"/>
              </w:tabs>
              <w:snapToGrid w:val="0"/>
              <w:jc w:val="center"/>
            </w:pPr>
          </w:p>
        </w:tc>
        <w:tc>
          <w:tcPr>
            <w:tcW w:w="1094" w:type="pct"/>
            <w:vAlign w:val="center"/>
          </w:tcPr>
          <w:p w14:paraId="688B38E9" w14:textId="77777777" w:rsidR="00520C09" w:rsidRPr="00C93C85" w:rsidRDefault="00520C09" w:rsidP="00647E43">
            <w:pPr>
              <w:tabs>
                <w:tab w:val="left" w:pos="360"/>
              </w:tabs>
              <w:snapToGrid w:val="0"/>
              <w:jc w:val="center"/>
            </w:pPr>
          </w:p>
        </w:tc>
      </w:tr>
      <w:tr w:rsidR="00520C09" w:rsidRPr="00C93C85" w14:paraId="4494BA8B" w14:textId="77777777" w:rsidTr="00647E43">
        <w:trPr>
          <w:jc w:val="right"/>
        </w:trPr>
        <w:tc>
          <w:tcPr>
            <w:tcW w:w="545" w:type="pct"/>
            <w:tcBorders>
              <w:top w:val="single" w:sz="4" w:space="0" w:color="auto"/>
              <w:bottom w:val="single" w:sz="4" w:space="0" w:color="auto"/>
            </w:tcBorders>
            <w:vAlign w:val="center"/>
          </w:tcPr>
          <w:p w14:paraId="39EA9F31" w14:textId="77777777" w:rsidR="00520C09" w:rsidRPr="00C93C85" w:rsidRDefault="00520C09" w:rsidP="00647E43">
            <w:pPr>
              <w:tabs>
                <w:tab w:val="left" w:pos="360"/>
              </w:tabs>
              <w:snapToGrid w:val="0"/>
              <w:ind w:left="-108" w:right="-98"/>
              <w:jc w:val="center"/>
            </w:pPr>
            <w:r w:rsidRPr="00C93C85">
              <w:t>10</w:t>
            </w:r>
          </w:p>
        </w:tc>
        <w:tc>
          <w:tcPr>
            <w:tcW w:w="2118" w:type="pct"/>
            <w:vAlign w:val="center"/>
          </w:tcPr>
          <w:p w14:paraId="78E9EBB8" w14:textId="77777777" w:rsidR="00520C09" w:rsidRPr="00C93C85" w:rsidRDefault="00520C09" w:rsidP="00647E43">
            <w:pPr>
              <w:tabs>
                <w:tab w:val="left" w:pos="360"/>
              </w:tabs>
              <w:snapToGrid w:val="0"/>
              <w:jc w:val="center"/>
            </w:pPr>
          </w:p>
        </w:tc>
        <w:tc>
          <w:tcPr>
            <w:tcW w:w="1243" w:type="pct"/>
            <w:vAlign w:val="center"/>
          </w:tcPr>
          <w:p w14:paraId="4104F8A4" w14:textId="77777777" w:rsidR="00520C09" w:rsidRPr="00C93C85" w:rsidRDefault="00520C09" w:rsidP="00647E43">
            <w:pPr>
              <w:snapToGrid w:val="0"/>
              <w:ind w:left="-108" w:right="-108"/>
              <w:jc w:val="center"/>
            </w:pPr>
            <w:r w:rsidRPr="00C93C85">
              <w:t xml:space="preserve">Abstract, </w:t>
            </w:r>
            <w:r>
              <w:t>Keywords.</w:t>
            </w:r>
          </w:p>
        </w:tc>
        <w:tc>
          <w:tcPr>
            <w:tcW w:w="1094" w:type="pct"/>
            <w:vAlign w:val="center"/>
          </w:tcPr>
          <w:p w14:paraId="76C37CB9" w14:textId="77777777" w:rsidR="00520C09" w:rsidRPr="00C93C85" w:rsidRDefault="00520C09" w:rsidP="00647E43">
            <w:pPr>
              <w:tabs>
                <w:tab w:val="left" w:pos="360"/>
              </w:tabs>
              <w:snapToGrid w:val="0"/>
              <w:jc w:val="center"/>
            </w:pPr>
            <w:r w:rsidRPr="00C93C85">
              <w:t>Abstract</w:t>
            </w:r>
          </w:p>
        </w:tc>
      </w:tr>
      <w:tr w:rsidR="00520C09" w:rsidRPr="00C93C85" w14:paraId="438BC92E" w14:textId="77777777" w:rsidTr="00647E43">
        <w:trPr>
          <w:jc w:val="right"/>
        </w:trPr>
        <w:tc>
          <w:tcPr>
            <w:tcW w:w="545" w:type="pct"/>
            <w:tcBorders>
              <w:top w:val="single" w:sz="4" w:space="0" w:color="auto"/>
              <w:bottom w:val="single" w:sz="4" w:space="0" w:color="auto"/>
            </w:tcBorders>
            <w:vAlign w:val="center"/>
          </w:tcPr>
          <w:p w14:paraId="18C55192" w14:textId="77777777" w:rsidR="00520C09" w:rsidRPr="00C93C85" w:rsidRDefault="00520C09" w:rsidP="00647E43">
            <w:pPr>
              <w:tabs>
                <w:tab w:val="left" w:pos="360"/>
              </w:tabs>
              <w:snapToGrid w:val="0"/>
              <w:ind w:left="-108" w:right="-98"/>
              <w:jc w:val="center"/>
            </w:pPr>
            <w:r w:rsidRPr="00C93C85">
              <w:t>1</w:t>
            </w:r>
            <w:r>
              <w:t>0</w:t>
            </w:r>
          </w:p>
        </w:tc>
        <w:tc>
          <w:tcPr>
            <w:tcW w:w="2118" w:type="pct"/>
            <w:vAlign w:val="center"/>
          </w:tcPr>
          <w:p w14:paraId="64D7172B" w14:textId="77777777" w:rsidR="00520C09" w:rsidRDefault="00520C09" w:rsidP="00647E43">
            <w:pPr>
              <w:tabs>
                <w:tab w:val="left" w:pos="360"/>
              </w:tabs>
              <w:snapToGrid w:val="0"/>
              <w:jc w:val="center"/>
            </w:pPr>
            <w:r>
              <w:t>M</w:t>
            </w:r>
            <w:r w:rsidRPr="00C93C85">
              <w:t>ain text,</w:t>
            </w:r>
          </w:p>
          <w:p w14:paraId="2AA0B140" w14:textId="77777777" w:rsidR="00520C09" w:rsidRPr="00C93C85" w:rsidRDefault="00520C09" w:rsidP="00647E43">
            <w:pPr>
              <w:tabs>
                <w:tab w:val="left" w:pos="360"/>
              </w:tabs>
              <w:snapToGrid w:val="0"/>
              <w:jc w:val="center"/>
              <w:rPr>
                <w:vertAlign w:val="superscript"/>
              </w:rPr>
            </w:pPr>
            <w:r>
              <w:t>e</w:t>
            </w:r>
            <w:r w:rsidRPr="00C93C85">
              <w:t>quations</w:t>
            </w:r>
            <w:r>
              <w:t>.</w:t>
            </w:r>
          </w:p>
        </w:tc>
        <w:tc>
          <w:tcPr>
            <w:tcW w:w="1243" w:type="pct"/>
            <w:vAlign w:val="center"/>
          </w:tcPr>
          <w:p w14:paraId="71BCBBEA" w14:textId="77777777" w:rsidR="00520C09" w:rsidRPr="00C93C85" w:rsidRDefault="00520C09" w:rsidP="00647E43">
            <w:pPr>
              <w:tabs>
                <w:tab w:val="left" w:pos="360"/>
              </w:tabs>
              <w:snapToGrid w:val="0"/>
              <w:jc w:val="center"/>
            </w:pPr>
          </w:p>
        </w:tc>
        <w:tc>
          <w:tcPr>
            <w:tcW w:w="1094" w:type="pct"/>
            <w:vAlign w:val="center"/>
          </w:tcPr>
          <w:p w14:paraId="7081EDC6" w14:textId="77777777" w:rsidR="00520C09" w:rsidRPr="00C93C85" w:rsidRDefault="00520C09" w:rsidP="00647E43">
            <w:pPr>
              <w:tabs>
                <w:tab w:val="left" w:pos="360"/>
              </w:tabs>
              <w:snapToGrid w:val="0"/>
              <w:ind w:left="-108" w:right="-108"/>
              <w:jc w:val="center"/>
            </w:pPr>
            <w:r w:rsidRPr="00C93C85">
              <w:t>Subheading</w:t>
            </w:r>
          </w:p>
        </w:tc>
      </w:tr>
      <w:tr w:rsidR="00520C09" w:rsidRPr="00C93C85" w14:paraId="75D561CC" w14:textId="77777777" w:rsidTr="00647E43">
        <w:trPr>
          <w:jc w:val="right"/>
        </w:trPr>
        <w:tc>
          <w:tcPr>
            <w:tcW w:w="545" w:type="pct"/>
            <w:tcBorders>
              <w:top w:val="single" w:sz="4" w:space="0" w:color="auto"/>
              <w:bottom w:val="single" w:sz="4" w:space="0" w:color="auto"/>
            </w:tcBorders>
            <w:vAlign w:val="center"/>
          </w:tcPr>
          <w:p w14:paraId="64B1B41D" w14:textId="77777777" w:rsidR="00520C09" w:rsidRPr="00C93C85" w:rsidRDefault="00520C09" w:rsidP="00647E43">
            <w:pPr>
              <w:tabs>
                <w:tab w:val="left" w:pos="360"/>
              </w:tabs>
              <w:snapToGrid w:val="0"/>
              <w:ind w:left="-108" w:right="-98"/>
              <w:jc w:val="center"/>
            </w:pPr>
            <w:r w:rsidRPr="00C93C85">
              <w:t>1</w:t>
            </w:r>
            <w:r>
              <w:t>0</w:t>
            </w:r>
          </w:p>
        </w:tc>
        <w:tc>
          <w:tcPr>
            <w:tcW w:w="2118" w:type="pct"/>
            <w:vAlign w:val="center"/>
          </w:tcPr>
          <w:p w14:paraId="1057A48A" w14:textId="77777777" w:rsidR="00520C09" w:rsidRPr="00C93C85" w:rsidRDefault="00520C09" w:rsidP="00647E43">
            <w:pPr>
              <w:tabs>
                <w:tab w:val="left" w:pos="360"/>
              </w:tabs>
              <w:snapToGrid w:val="0"/>
              <w:jc w:val="center"/>
            </w:pPr>
            <w:r w:rsidRPr="00C93C85">
              <w:t>Authors' names</w:t>
            </w:r>
          </w:p>
        </w:tc>
        <w:tc>
          <w:tcPr>
            <w:tcW w:w="1243" w:type="pct"/>
            <w:vAlign w:val="center"/>
          </w:tcPr>
          <w:p w14:paraId="0D4FFA1C" w14:textId="77777777" w:rsidR="00520C09" w:rsidRPr="00C93C85" w:rsidRDefault="00520C09" w:rsidP="00647E43">
            <w:pPr>
              <w:tabs>
                <w:tab w:val="left" w:pos="360"/>
              </w:tabs>
              <w:snapToGrid w:val="0"/>
              <w:jc w:val="center"/>
            </w:pPr>
            <w:r w:rsidRPr="00C93C85">
              <w:t>Authors' names</w:t>
            </w:r>
          </w:p>
        </w:tc>
        <w:tc>
          <w:tcPr>
            <w:tcW w:w="1094" w:type="pct"/>
            <w:vAlign w:val="center"/>
          </w:tcPr>
          <w:p w14:paraId="503AAB95" w14:textId="77777777" w:rsidR="00520C09" w:rsidRPr="00C93C85" w:rsidRDefault="00520C09" w:rsidP="00647E43">
            <w:pPr>
              <w:tabs>
                <w:tab w:val="left" w:pos="360"/>
              </w:tabs>
              <w:snapToGrid w:val="0"/>
              <w:jc w:val="center"/>
            </w:pPr>
          </w:p>
        </w:tc>
      </w:tr>
      <w:tr w:rsidR="00520C09" w:rsidRPr="00C93C85" w14:paraId="7FF6FEA9" w14:textId="77777777" w:rsidTr="00647E43">
        <w:trPr>
          <w:jc w:val="right"/>
        </w:trPr>
        <w:tc>
          <w:tcPr>
            <w:tcW w:w="545" w:type="pct"/>
            <w:tcBorders>
              <w:top w:val="single" w:sz="4" w:space="0" w:color="auto"/>
            </w:tcBorders>
            <w:vAlign w:val="center"/>
          </w:tcPr>
          <w:p w14:paraId="1615B3D1" w14:textId="77777777" w:rsidR="00520C09" w:rsidRPr="00C93C85" w:rsidRDefault="00520C09" w:rsidP="00647E43">
            <w:pPr>
              <w:tabs>
                <w:tab w:val="left" w:pos="360"/>
              </w:tabs>
              <w:snapToGrid w:val="0"/>
              <w:ind w:left="-108" w:right="-98"/>
              <w:jc w:val="center"/>
              <w:rPr>
                <w:rtl/>
                <w:lang w:bidi="ar-IQ"/>
              </w:rPr>
            </w:pPr>
            <w:r w:rsidRPr="00C93C85">
              <w:t>2</w:t>
            </w:r>
            <w:r>
              <w:rPr>
                <w:rFonts w:hint="cs"/>
                <w:rtl/>
              </w:rPr>
              <w:t>1</w:t>
            </w:r>
          </w:p>
        </w:tc>
        <w:tc>
          <w:tcPr>
            <w:tcW w:w="2118" w:type="pct"/>
            <w:vAlign w:val="center"/>
          </w:tcPr>
          <w:p w14:paraId="59A01132" w14:textId="77777777" w:rsidR="00520C09" w:rsidRPr="00C93C85" w:rsidRDefault="00520C09" w:rsidP="00647E43">
            <w:pPr>
              <w:tabs>
                <w:tab w:val="left" w:pos="360"/>
              </w:tabs>
              <w:snapToGrid w:val="0"/>
              <w:jc w:val="center"/>
            </w:pPr>
            <w:r w:rsidRPr="00C93C85">
              <w:t>Paper title</w:t>
            </w:r>
          </w:p>
        </w:tc>
        <w:tc>
          <w:tcPr>
            <w:tcW w:w="1243" w:type="pct"/>
            <w:vAlign w:val="center"/>
          </w:tcPr>
          <w:p w14:paraId="6CC094CF" w14:textId="77777777" w:rsidR="00520C09" w:rsidRPr="00C93C85" w:rsidRDefault="00520C09" w:rsidP="00647E43">
            <w:pPr>
              <w:tabs>
                <w:tab w:val="left" w:pos="360"/>
              </w:tabs>
              <w:snapToGrid w:val="0"/>
              <w:jc w:val="center"/>
            </w:pPr>
            <w:r w:rsidRPr="00C93C85">
              <w:t>Paper title</w:t>
            </w:r>
          </w:p>
        </w:tc>
        <w:tc>
          <w:tcPr>
            <w:tcW w:w="1094" w:type="pct"/>
            <w:vAlign w:val="center"/>
          </w:tcPr>
          <w:p w14:paraId="3319CDC0" w14:textId="77777777" w:rsidR="00520C09" w:rsidRPr="00C93C85" w:rsidRDefault="00520C09" w:rsidP="00647E43">
            <w:pPr>
              <w:tabs>
                <w:tab w:val="left" w:pos="360"/>
              </w:tabs>
              <w:snapToGrid w:val="0"/>
              <w:jc w:val="center"/>
            </w:pPr>
          </w:p>
        </w:tc>
      </w:tr>
    </w:tbl>
    <w:p w14:paraId="41949746" w14:textId="77777777" w:rsidR="00520C09" w:rsidRDefault="00520C09" w:rsidP="00520C09">
      <w:pPr>
        <w:pStyle w:val="Heading3"/>
        <w:numPr>
          <w:ilvl w:val="0"/>
          <w:numId w:val="0"/>
        </w:numPr>
        <w:ind w:left="360"/>
      </w:pPr>
    </w:p>
    <w:p w14:paraId="7C7C3842" w14:textId="77777777" w:rsidR="00520C09" w:rsidRDefault="00520C09" w:rsidP="00520C09">
      <w:pPr>
        <w:pStyle w:val="Heading3"/>
        <w:ind w:left="426" w:hanging="350"/>
      </w:pPr>
      <w:r w:rsidRPr="0065684F">
        <w:t>Paper</w:t>
      </w:r>
      <w:r w:rsidRPr="00C93C85">
        <w:t xml:space="preserve"> Styles: </w:t>
      </w:r>
    </w:p>
    <w:p w14:paraId="44874864" w14:textId="77777777" w:rsidR="00520C09" w:rsidRDefault="00520C09" w:rsidP="00520C09">
      <w:pPr>
        <w:tabs>
          <w:tab w:val="left" w:pos="360"/>
        </w:tabs>
        <w:snapToGrid w:val="0"/>
        <w:jc w:val="both"/>
      </w:pPr>
      <w:r>
        <w:t>Text columns must be fully justified on both the left and right margins to ensure a clean and professional appearance. On the final page of the manuscript, adjust column lengths as necessary to maintain visual balance and achieve equal column height. Authors should enable automatic hyphenation to optimize text flow and reduce uneven spacing. All visual materials</w:t>
      </w:r>
      <w:r>
        <w:rPr>
          <w:rFonts w:hint="cs"/>
          <w:rtl/>
        </w:rPr>
        <w:t xml:space="preserve"> </w:t>
      </w:r>
      <w:r>
        <w:t>including figures, charts, diagrams, and photographs</w:t>
      </w:r>
      <w:r>
        <w:rPr>
          <w:rFonts w:hint="cs"/>
          <w:rtl/>
        </w:rPr>
        <w:t xml:space="preserve"> </w:t>
      </w:r>
      <w:r>
        <w:t xml:space="preserve">must be of high resolution (minimum 300 dpi) to guarantee clarity and quality in both digital and print formats. </w:t>
      </w:r>
    </w:p>
    <w:p w14:paraId="14F10D4E" w14:textId="77777777" w:rsidR="00070DC3" w:rsidRPr="00C93C85" w:rsidRDefault="00070DC3" w:rsidP="000372DB">
      <w:pPr>
        <w:pStyle w:val="Heading1"/>
        <w:ind w:left="144" w:hanging="144"/>
      </w:pPr>
      <w:r w:rsidRPr="00C93C85">
        <w:lastRenderedPageBreak/>
        <w:t>Helpful Hints</w:t>
      </w:r>
    </w:p>
    <w:p w14:paraId="7E982F2A" w14:textId="77777777" w:rsidR="00070DC3" w:rsidRPr="00C93C85" w:rsidRDefault="00070DC3" w:rsidP="00070DC3">
      <w:pPr>
        <w:pStyle w:val="Heading2"/>
        <w:numPr>
          <w:ilvl w:val="0"/>
          <w:numId w:val="7"/>
        </w:numPr>
        <w:ind w:left="426" w:hanging="349"/>
      </w:pPr>
      <w:r w:rsidRPr="00242EA7">
        <w:t>Figures</w:t>
      </w:r>
      <w:r w:rsidRPr="00C93C85">
        <w:t xml:space="preserve"> </w:t>
      </w:r>
      <w:r w:rsidRPr="00242EA7">
        <w:t>and</w:t>
      </w:r>
      <w:r w:rsidRPr="00C93C85">
        <w:t xml:space="preserve"> Tables</w:t>
      </w:r>
    </w:p>
    <w:p w14:paraId="2F56698D" w14:textId="77777777" w:rsidR="00070DC3" w:rsidRDefault="00070DC3" w:rsidP="000372DB">
      <w:pPr>
        <w:tabs>
          <w:tab w:val="left" w:pos="360"/>
        </w:tabs>
        <w:snapToGrid w:val="0"/>
        <w:ind w:firstLine="288"/>
        <w:jc w:val="both"/>
      </w:pPr>
      <w:r w:rsidRPr="00C93C85">
        <w:t>Try to position figures and tables at the tops and bottoms of columns and avoid placing them in the middle of columns. Large figures and tables may span across both columns. Figure captions should be centered below the figures; table captions should be centered above. Avoid placing figures and tables before their first mention in the text. Use the abbreviation “Fig. #,” even at the beginning of a sentence.</w:t>
      </w:r>
    </w:p>
    <w:p w14:paraId="211C137A" w14:textId="77777777" w:rsidR="00070DC3" w:rsidRPr="0065684F" w:rsidRDefault="00070DC3" w:rsidP="000372DB">
      <w:pPr>
        <w:tabs>
          <w:tab w:val="left" w:pos="360"/>
        </w:tabs>
        <w:snapToGrid w:val="0"/>
        <w:ind w:firstLine="288"/>
        <w:jc w:val="both"/>
      </w:pPr>
      <w:r w:rsidRPr="0065684F">
        <w:t xml:space="preserve">In case of dimensions of the figure are equal to the page width, it can be inserted as in Fig. 1. </w:t>
      </w:r>
    </w:p>
    <w:p w14:paraId="4D23ED36" w14:textId="77777777" w:rsidR="00070DC3" w:rsidRPr="00C93C85" w:rsidRDefault="00070DC3" w:rsidP="000372DB">
      <w:pPr>
        <w:snapToGrid w:val="0"/>
        <w:ind w:firstLine="288"/>
        <w:jc w:val="both"/>
      </w:pPr>
      <w:r w:rsidRPr="00C93C85">
        <w:t>Figure axis labels are often a source of confusion. Use words rather than symbols. For example, as shown in Fig. 1, write “Magnetization,” or “Magnetization (M)” not just “M.”  Put units in parentheses.  Do not label axes only with units.  In the example, write “Magnetization (A/m)” or “Magnetization (A</w:t>
      </w:r>
      <w:r>
        <w:rPr>
          <w:lang w:eastAsia="zh-CN"/>
        </w:rPr>
        <w:sym w:font="Symbol" w:char="F0D7"/>
      </w:r>
      <w:r w:rsidRPr="00C93C85">
        <w:t>m</w:t>
      </w:r>
      <w:r w:rsidRPr="00C93C85">
        <w:rPr>
          <w:vertAlign w:val="superscript"/>
        </w:rPr>
        <w:t>-1</w:t>
      </w:r>
      <w:r w:rsidRPr="00C93C85">
        <w:t>).” Do not label axes with a ratio of quantities and units. For example, write “Temperat</w:t>
      </w:r>
      <w:r>
        <w:t xml:space="preserve">ure (K),” not “Temperature/K.” </w:t>
      </w:r>
    </w:p>
    <w:p w14:paraId="76500BCD" w14:textId="77777777" w:rsidR="00070DC3" w:rsidRDefault="00070DC3" w:rsidP="000372DB">
      <w:pPr>
        <w:tabs>
          <w:tab w:val="left" w:pos="360"/>
        </w:tabs>
        <w:snapToGrid w:val="0"/>
        <w:ind w:firstLine="288"/>
        <w:jc w:val="both"/>
      </w:pPr>
      <w:r w:rsidRPr="00C93C85">
        <w:t>Multipliers can be very confusing. Write “Magnetization (kA/m)” or “Magnetization (10</w:t>
      </w:r>
      <w:r w:rsidRPr="00C93C85">
        <w:rPr>
          <w:vertAlign w:val="superscript"/>
        </w:rPr>
        <w:t>3</w:t>
      </w:r>
      <w:r w:rsidRPr="00C93C85">
        <w:t xml:space="preserve"> A/m).” Figure labels should be legible, at 8-point type.</w:t>
      </w:r>
    </w:p>
    <w:p w14:paraId="77E1B9D8" w14:textId="77777777" w:rsidR="00070DC3" w:rsidRDefault="00070DC3" w:rsidP="00070DC3">
      <w:pPr>
        <w:tabs>
          <w:tab w:val="left" w:pos="360"/>
        </w:tabs>
        <w:snapToGrid w:val="0"/>
        <w:jc w:val="both"/>
      </w:pPr>
    </w:p>
    <w:p w14:paraId="29A395C5" w14:textId="77777777" w:rsidR="00070DC3" w:rsidRPr="00C93C85" w:rsidRDefault="00070DC3" w:rsidP="00070DC3">
      <w:pPr>
        <w:pStyle w:val="Heading2"/>
        <w:ind w:left="426"/>
      </w:pPr>
      <w:r w:rsidRPr="00C93C85">
        <w:t>References</w:t>
      </w:r>
    </w:p>
    <w:p w14:paraId="03B57B9D" w14:textId="77777777" w:rsidR="00070DC3" w:rsidRPr="00C93C85" w:rsidRDefault="00070DC3" w:rsidP="000372DB">
      <w:pPr>
        <w:tabs>
          <w:tab w:val="left" w:pos="360"/>
        </w:tabs>
        <w:snapToGrid w:val="0"/>
        <w:ind w:firstLine="288"/>
        <w:jc w:val="both"/>
      </w:pPr>
      <w:r w:rsidRPr="00C93C85">
        <w:t>Number citations consecutively in square brackets [1]. Punctuation follows the bracket [2]. Refer simply to the reference number, as in [3]. Use “Ref. [3]” or “Reference [3]” at the beginning of a sentence: “Reference [3] was the first …”</w:t>
      </w:r>
    </w:p>
    <w:p w14:paraId="6453EFBA" w14:textId="77777777" w:rsidR="00070DC3" w:rsidRPr="00C93C85" w:rsidRDefault="00070DC3" w:rsidP="000372DB">
      <w:pPr>
        <w:tabs>
          <w:tab w:val="left" w:pos="360"/>
        </w:tabs>
        <w:snapToGrid w:val="0"/>
        <w:ind w:firstLine="288"/>
        <w:jc w:val="both"/>
      </w:pPr>
      <w:r w:rsidRPr="00C93C85">
        <w:t xml:space="preserve">Number footnotes separately in superscripts. Place the actual footnote at the bottom of the column in which it was cited. Do not put footnotes in the reference list. Use letters for table footnotes (see Table I). </w:t>
      </w:r>
      <w:r w:rsidRPr="00C93C85">
        <w:rPr>
          <w:i/>
        </w:rPr>
        <w:t>I</w:t>
      </w:r>
      <w:r>
        <w:rPr>
          <w:i/>
        </w:rPr>
        <w:t>JMRAI</w:t>
      </w:r>
      <w:r w:rsidRPr="00C93C85">
        <w:rPr>
          <w:i/>
        </w:rPr>
        <w:t xml:space="preserve"> </w:t>
      </w:r>
      <w:r>
        <w:rPr>
          <w:i/>
        </w:rPr>
        <w:t>Journal</w:t>
      </w:r>
      <w:r w:rsidRPr="00C93C85">
        <w:t xml:space="preserve"> no longer use a journal prefix before the volume number. For example, use “</w:t>
      </w:r>
      <w:r w:rsidRPr="006F3BE0">
        <w:rPr>
          <w:iCs/>
        </w:rPr>
        <w:t>IEEE Trans. Magn</w:t>
      </w:r>
      <w:r w:rsidRPr="00C93C85">
        <w:rPr>
          <w:i/>
        </w:rPr>
        <w:t>.</w:t>
      </w:r>
      <w:r w:rsidRPr="00C93C85">
        <w:t xml:space="preserve">, vol. 25,” not “vol. MAG-25.” </w:t>
      </w:r>
    </w:p>
    <w:p w14:paraId="0320AD88" w14:textId="77777777" w:rsidR="00070DC3" w:rsidRPr="00C93C85" w:rsidRDefault="00070DC3" w:rsidP="000372DB">
      <w:pPr>
        <w:tabs>
          <w:tab w:val="left" w:pos="360"/>
        </w:tabs>
        <w:snapToGrid w:val="0"/>
        <w:ind w:firstLine="288"/>
        <w:jc w:val="both"/>
      </w:pPr>
      <w:r w:rsidRPr="00C93C85">
        <w:t>Give all authors’ names; use “et al.” if there are six authors or more [4]. Papers that have not been published, even if they have been submitted for publication, should be cited as “unpublished” [4]. Papers that have been accepted for publication should be cited as “in press” [5]. In a paper title, capitalize the first word and all other words except for conjunctions, prepositions less than seven letters, and prepositional phrases.</w:t>
      </w:r>
    </w:p>
    <w:p w14:paraId="17ADF0A8" w14:textId="77777777" w:rsidR="00070DC3" w:rsidRPr="00C93C85" w:rsidRDefault="00070DC3" w:rsidP="000372DB">
      <w:pPr>
        <w:tabs>
          <w:tab w:val="left" w:pos="360"/>
        </w:tabs>
        <w:snapToGrid w:val="0"/>
        <w:spacing w:after="120"/>
        <w:ind w:firstLine="288"/>
        <w:jc w:val="both"/>
      </w:pPr>
      <w:r w:rsidRPr="00C93C85">
        <w:t>For papers published in translated journals, first give the English citation, then the original foreign-language one [6].</w:t>
      </w:r>
    </w:p>
    <w:p w14:paraId="06F623FF" w14:textId="77777777" w:rsidR="00070DC3" w:rsidRPr="00C93C85" w:rsidRDefault="00070DC3" w:rsidP="00070DC3">
      <w:pPr>
        <w:pStyle w:val="Heading2"/>
        <w:ind w:left="426"/>
      </w:pPr>
      <w:r w:rsidRPr="00C93C85">
        <w:t>Abbreviations and Acronyms</w:t>
      </w:r>
    </w:p>
    <w:p w14:paraId="2BCF9247" w14:textId="77777777" w:rsidR="00070DC3" w:rsidRDefault="00070DC3" w:rsidP="000372DB">
      <w:pPr>
        <w:tabs>
          <w:tab w:val="left" w:pos="360"/>
        </w:tabs>
        <w:snapToGrid w:val="0"/>
        <w:ind w:firstLine="288"/>
        <w:jc w:val="both"/>
      </w:pPr>
      <w:r>
        <w:t>All abbreviations and acronyms must be clearly defined upon their first appearance in the main body of the text, regardless of whether they have been introduced in the abstract. Commonly recognized abbreviations such as IEEE, SI, MKS, CGS, ac, dc, and rms are exceptions and need not be defined.</w:t>
      </w:r>
      <w:r>
        <w:rPr>
          <w:rFonts w:hint="cs"/>
          <w:rtl/>
        </w:rPr>
        <w:t xml:space="preserve"> </w:t>
      </w:r>
      <w:r>
        <w:t>Authors are advised to avoid the use of abbreviations or acronyms in the manuscript title unless their inclusion is essential for clarity or precision.</w:t>
      </w:r>
    </w:p>
    <w:p w14:paraId="552B80D0" w14:textId="77777777" w:rsidR="000372DB" w:rsidRDefault="000372DB" w:rsidP="000372DB">
      <w:pPr>
        <w:tabs>
          <w:tab w:val="left" w:pos="360"/>
        </w:tabs>
        <w:snapToGrid w:val="0"/>
        <w:ind w:firstLine="288"/>
        <w:jc w:val="both"/>
      </w:pPr>
    </w:p>
    <w:p w14:paraId="00F98F4C" w14:textId="77777777" w:rsidR="000372DB" w:rsidRDefault="000372DB" w:rsidP="000372DB">
      <w:pPr>
        <w:tabs>
          <w:tab w:val="left" w:pos="360"/>
        </w:tabs>
        <w:snapToGrid w:val="0"/>
        <w:ind w:firstLine="288"/>
        <w:jc w:val="both"/>
      </w:pPr>
    </w:p>
    <w:p w14:paraId="00FB0106" w14:textId="77777777" w:rsidR="00070DC3" w:rsidRPr="00C93C85" w:rsidRDefault="00070DC3" w:rsidP="00070DC3">
      <w:pPr>
        <w:tabs>
          <w:tab w:val="left" w:pos="360"/>
        </w:tabs>
        <w:snapToGrid w:val="0"/>
        <w:jc w:val="both"/>
      </w:pPr>
    </w:p>
    <w:p w14:paraId="3862EF50" w14:textId="77777777" w:rsidR="00070DC3" w:rsidRPr="00C93C85" w:rsidRDefault="00070DC3" w:rsidP="00070DC3">
      <w:pPr>
        <w:pStyle w:val="Heading2"/>
        <w:ind w:left="426"/>
      </w:pPr>
      <w:r w:rsidRPr="00C93C85">
        <w:t>Equations</w:t>
      </w:r>
    </w:p>
    <w:p w14:paraId="4683B4E0" w14:textId="77777777" w:rsidR="00070DC3" w:rsidRPr="00C93C85" w:rsidRDefault="00070DC3" w:rsidP="000372DB">
      <w:pPr>
        <w:tabs>
          <w:tab w:val="left" w:pos="360"/>
        </w:tabs>
        <w:snapToGrid w:val="0"/>
        <w:ind w:firstLine="288"/>
        <w:jc w:val="both"/>
      </w:pPr>
      <w:r w:rsidRPr="00C93C85">
        <w:t xml:space="preserve">Number equations consecutively with equation numbers in parentheses flush with the right margin, as in (1). To make your equations more compact, you may use the solidus (/) and the exp function, etc. Italicize Roman symbols for quantities and variables, but not Greek symbols. Use an en dash (–) rather than a hyphen for a minus sign. Use parentheses to avoid ambiguities in denominators. Punctuate equations with commas or periods when they are part of a sentence, as in  </w:t>
      </w:r>
    </w:p>
    <w:p w14:paraId="45BEDAAE" w14:textId="77777777" w:rsidR="00070DC3" w:rsidRPr="00C93C85" w:rsidRDefault="00070DC3" w:rsidP="00070DC3">
      <w:pPr>
        <w:tabs>
          <w:tab w:val="left" w:pos="360"/>
        </w:tabs>
        <w:snapToGrid w:val="0"/>
        <w:jc w:val="both"/>
      </w:pPr>
    </w:p>
    <w:p w14:paraId="45D80EDE" w14:textId="77777777" w:rsidR="00070DC3" w:rsidRPr="00C93C85" w:rsidRDefault="00070DC3" w:rsidP="00070DC3">
      <w:pPr>
        <w:tabs>
          <w:tab w:val="center" w:pos="2610"/>
          <w:tab w:val="right" w:pos="4824"/>
        </w:tabs>
        <w:snapToGrid w:val="0"/>
      </w:pPr>
      <w:r>
        <w:tab/>
      </w:r>
      <m:oMath>
        <m:sSup>
          <m:sSupPr>
            <m:ctrlPr>
              <w:rPr>
                <w:rFonts w:ascii="Cambria Math" w:hAnsi="Cambria Math"/>
                <w:i/>
              </w:rPr>
            </m:ctrlPr>
          </m:sSupPr>
          <m:e>
            <m:r>
              <w:rPr>
                <w:rFonts w:ascii="Cambria Math" w:hAnsi="Cambria Math"/>
              </w:rPr>
              <m:t>cos</m:t>
            </m:r>
          </m:e>
          <m:sup>
            <m:r>
              <w:rPr>
                <w:rFonts w:ascii="Cambria Math" w:hAnsi="Cambria Math"/>
              </w:rPr>
              <m:t>3</m:t>
            </m:r>
          </m:sup>
        </m:sSup>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4</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3θ</m:t>
            </m:r>
          </m:e>
        </m:func>
      </m:oMath>
      <w:r>
        <w:tab/>
      </w:r>
      <w:r w:rsidRPr="00C93C85">
        <w:t>(1)</w:t>
      </w:r>
    </w:p>
    <w:p w14:paraId="0CBF2355" w14:textId="77777777" w:rsidR="00070DC3" w:rsidRPr="00C93C85" w:rsidRDefault="00070DC3" w:rsidP="00070DC3">
      <w:pPr>
        <w:tabs>
          <w:tab w:val="left" w:pos="360"/>
        </w:tabs>
        <w:snapToGrid w:val="0"/>
        <w:jc w:val="both"/>
      </w:pPr>
    </w:p>
    <w:p w14:paraId="1BBB2EB3" w14:textId="77777777" w:rsidR="00070DC3" w:rsidRPr="00C93C85" w:rsidRDefault="00070DC3" w:rsidP="000372DB">
      <w:pPr>
        <w:tabs>
          <w:tab w:val="left" w:pos="360"/>
        </w:tabs>
        <w:snapToGrid w:val="0"/>
        <w:ind w:firstLine="288"/>
        <w:jc w:val="both"/>
      </w:pPr>
      <w:r w:rsidRPr="00C93C85">
        <w:t>Symbols in your equation should be defined before the equation appears or immediately following. Cite equations using “(1),” not Eq. (1)” or “equation (1),” except at the beginning of a sentence: “Equation (1) is …”</w:t>
      </w:r>
    </w:p>
    <w:p w14:paraId="76FB530E" w14:textId="77777777" w:rsidR="00070DC3" w:rsidRDefault="00070DC3" w:rsidP="00070DC3">
      <w:pPr>
        <w:tabs>
          <w:tab w:val="left" w:pos="360"/>
        </w:tabs>
        <w:snapToGrid w:val="0"/>
        <w:jc w:val="both"/>
      </w:pPr>
    </w:p>
    <w:p w14:paraId="22AE2B9C" w14:textId="77777777" w:rsidR="00070DC3" w:rsidRPr="00C93C85" w:rsidRDefault="00070DC3" w:rsidP="00070DC3">
      <w:pPr>
        <w:pStyle w:val="Heading2"/>
        <w:ind w:left="426" w:hanging="349"/>
      </w:pPr>
      <w:r w:rsidRPr="00C93C85">
        <w:t>Other Recommendations</w:t>
      </w:r>
    </w:p>
    <w:p w14:paraId="0ECBCC54" w14:textId="77777777" w:rsidR="00070DC3" w:rsidRPr="00C93C85" w:rsidRDefault="00070DC3" w:rsidP="000372DB">
      <w:pPr>
        <w:tabs>
          <w:tab w:val="left" w:pos="360"/>
        </w:tabs>
        <w:snapToGrid w:val="0"/>
        <w:ind w:firstLine="288"/>
        <w:jc w:val="both"/>
      </w:pPr>
      <w:r>
        <w:t>The use of Roman numerals for section headings is optional. However, do not number the ACKNOWLEDGMENT and REFERENCES sections, and begin subheadings with capital letters. Use two spaces after periods. Hyphenate compound modifiers, such as “zero-field-cooled magnetization.” Avoid dangling participles—for example, instead of writing “Using (1), the potential was calculated,” use “The potential was calculated using (1)” or “Using (1), we calculated the potential.” Always place a zero before decimal points (e.g., “0.25,” not “.25”). Use “cm³” rather than “cc.” Do not combine full unit names with abbreviations (write either “Wb/m²” or “webers per square meter,” not “webers/m²”). When units appear in running text, spell them out—for example, “…a few henries,” rather than “…a few H.” If English is not your first language, ask a native English-speaking colleague to review your manuscript. Do not include page numbers in your submission.</w:t>
      </w:r>
    </w:p>
    <w:p w14:paraId="3B6A5F06" w14:textId="77777777" w:rsidR="00070DC3" w:rsidRPr="00F5126E" w:rsidRDefault="00070DC3" w:rsidP="000372DB">
      <w:pPr>
        <w:pStyle w:val="Heading1"/>
        <w:spacing w:before="120"/>
        <w:ind w:left="144" w:hanging="144"/>
      </w:pPr>
      <w:r w:rsidRPr="00F5126E">
        <w:t>Units</w:t>
      </w:r>
    </w:p>
    <w:p w14:paraId="7ACC3EF8" w14:textId="77777777" w:rsidR="00070DC3" w:rsidRDefault="00070DC3" w:rsidP="000372DB">
      <w:pPr>
        <w:tabs>
          <w:tab w:val="left" w:pos="360"/>
        </w:tabs>
        <w:snapToGrid w:val="0"/>
        <w:ind w:firstLine="288"/>
        <w:jc w:val="both"/>
      </w:pPr>
      <w:r w:rsidRPr="00C93C85">
        <w:t>Use either SI (MKS) or CGS as primary units. (SI units are encouraged.) English units may be used as secondary units (in parentheses). An exception would be the use of English units as identifiers in trade, such as “3.5-inch disk drive.”</w:t>
      </w:r>
    </w:p>
    <w:p w14:paraId="0898AF7A" w14:textId="77777777" w:rsidR="00070DC3" w:rsidRPr="00C93C85" w:rsidRDefault="00070DC3" w:rsidP="00070DC3">
      <w:pPr>
        <w:tabs>
          <w:tab w:val="left" w:pos="360"/>
        </w:tabs>
        <w:snapToGrid w:val="0"/>
        <w:jc w:val="both"/>
      </w:pPr>
      <w:r>
        <w:t xml:space="preserve">Avoid mixing SI and CGS units, </w:t>
      </w:r>
      <w:r w:rsidRPr="00891FDA">
        <w:t>such as using amperes for current and oerst</w:t>
      </w:r>
      <w:r>
        <w:t xml:space="preserve">eds for magnetic field strength </w:t>
      </w:r>
      <w:r w:rsidRPr="00891FDA">
        <w:t>as this can cause confusion and result in dimensionally inconsistent equations. If the use of mixed units is unavoidable, explicitly specify the units of each quantity within the equation.</w:t>
      </w:r>
    </w:p>
    <w:p w14:paraId="649086B4" w14:textId="77777777" w:rsidR="00070DC3" w:rsidRPr="00C93C85" w:rsidRDefault="00070DC3" w:rsidP="000372DB">
      <w:pPr>
        <w:pStyle w:val="Heading1"/>
        <w:numPr>
          <w:ilvl w:val="0"/>
          <w:numId w:val="8"/>
        </w:numPr>
        <w:ind w:left="144" w:hanging="144"/>
      </w:pPr>
      <w:r w:rsidRPr="00C93C85">
        <w:t>Some Common Mistakes</w:t>
      </w:r>
    </w:p>
    <w:p w14:paraId="178C87C0" w14:textId="77777777" w:rsidR="00070DC3" w:rsidRDefault="00070DC3" w:rsidP="000372DB">
      <w:pPr>
        <w:tabs>
          <w:tab w:val="left" w:pos="360"/>
        </w:tabs>
        <w:snapToGrid w:val="0"/>
        <w:ind w:firstLine="288"/>
        <w:jc w:val="both"/>
      </w:pPr>
      <w:r w:rsidRPr="00B62E0A">
        <w:t xml:space="preserve">Remember that “data” is a plural noun. In American English, commas and periods are placed inside quotation marks, as in “this period.” When a parenthetical phrase appears at the end of a sentence, the punctuation goes outside the closing parenthesis (like this). However, if the entire sentence is parenthetical, punctuation remains inside the parentheses. A smaller graph inside another is called an “inset,” not an “insert.” Use “alternatively” rather than “alternately,” unless referring to something that alternates. Avoid using “essentially” when you mean “approximately” or “effectively.” Distinguish between commonly confused </w:t>
      </w:r>
    </w:p>
    <w:p w14:paraId="05409ADC" w14:textId="77777777" w:rsidR="00070DC3" w:rsidRDefault="007E0C22" w:rsidP="00070DC3">
      <w:pPr>
        <w:tabs>
          <w:tab w:val="left" w:pos="360"/>
        </w:tabs>
        <w:snapToGrid w:val="0"/>
        <w:jc w:val="both"/>
      </w:pPr>
      <w:r w:rsidRPr="009D6986">
        <w:rPr>
          <w:noProof/>
        </w:rPr>
        <w:lastRenderedPageBreak/>
        <w:drawing>
          <wp:anchor distT="0" distB="0" distL="114300" distR="114300" simplePos="0" relativeHeight="251658240" behindDoc="0" locked="0" layoutInCell="1" allowOverlap="1" wp14:anchorId="464E6AB7" wp14:editId="4960CC5E">
            <wp:simplePos x="0" y="0"/>
            <wp:positionH relativeFrom="column">
              <wp:posOffset>60782</wp:posOffset>
            </wp:positionH>
            <wp:positionV relativeFrom="paragraph">
              <wp:posOffset>6921</wp:posOffset>
            </wp:positionV>
            <wp:extent cx="6537960" cy="3007995"/>
            <wp:effectExtent l="0" t="0" r="5080" b="6350"/>
            <wp:wrapSquare wrapText="bothSides"/>
            <wp:docPr id="7"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37960" cy="3007995"/>
                    </a:xfrm>
                    <a:prstGeom prst="rect">
                      <a:avLst/>
                    </a:prstGeom>
                  </pic:spPr>
                </pic:pic>
              </a:graphicData>
            </a:graphic>
            <wp14:sizeRelH relativeFrom="margin">
              <wp14:pctWidth>0</wp14:pctWidth>
            </wp14:sizeRelH>
            <wp14:sizeRelV relativeFrom="margin">
              <wp14:pctHeight>0</wp14:pctHeight>
            </wp14:sizeRelV>
          </wp:anchor>
        </w:drawing>
      </w:r>
    </w:p>
    <w:p w14:paraId="1A818FB0" w14:textId="77777777" w:rsidR="00070DC3" w:rsidRDefault="00070DC3" w:rsidP="00070DC3">
      <w:pPr>
        <w:tabs>
          <w:tab w:val="left" w:pos="360"/>
        </w:tabs>
        <w:snapToGrid w:val="0"/>
        <w:jc w:val="center"/>
        <w:sectPr w:rsidR="00070DC3" w:rsidSect="00E37FC9">
          <w:type w:val="continuous"/>
          <w:pgSz w:w="11906" w:h="16838"/>
          <w:pgMar w:top="720" w:right="720" w:bottom="720" w:left="720" w:header="720" w:footer="144" w:gutter="0"/>
          <w:cols w:num="2" w:space="706"/>
          <w:rtlGutter/>
          <w:docGrid w:linePitch="360"/>
        </w:sectPr>
      </w:pPr>
    </w:p>
    <w:p w14:paraId="77721B64" w14:textId="77777777" w:rsidR="00070DC3" w:rsidRDefault="00070DC3" w:rsidP="00070DC3">
      <w:pPr>
        <w:tabs>
          <w:tab w:val="left" w:pos="360"/>
        </w:tabs>
        <w:snapToGrid w:val="0"/>
        <w:jc w:val="center"/>
      </w:pPr>
      <w:r>
        <w:t>Fig. 1. Wide Image</w:t>
      </w:r>
    </w:p>
    <w:p w14:paraId="6F91BDF7" w14:textId="77777777" w:rsidR="00070DC3" w:rsidRDefault="00070DC3" w:rsidP="00070DC3">
      <w:pPr>
        <w:tabs>
          <w:tab w:val="left" w:pos="360"/>
        </w:tabs>
        <w:snapToGrid w:val="0"/>
        <w:jc w:val="both"/>
        <w:sectPr w:rsidR="00070DC3" w:rsidSect="00070DC3">
          <w:type w:val="continuous"/>
          <w:pgSz w:w="11906" w:h="16838"/>
          <w:pgMar w:top="720" w:right="720" w:bottom="720" w:left="720" w:header="720" w:footer="720" w:gutter="0"/>
          <w:cols w:space="706"/>
          <w:titlePg/>
          <w:rtlGutter/>
          <w:docGrid w:linePitch="360"/>
        </w:sectPr>
      </w:pPr>
    </w:p>
    <w:p w14:paraId="4531A97C" w14:textId="77777777" w:rsidR="00070DC3" w:rsidRDefault="00070DC3" w:rsidP="00070DC3">
      <w:pPr>
        <w:tabs>
          <w:tab w:val="left" w:pos="360"/>
        </w:tabs>
        <w:snapToGrid w:val="0"/>
        <w:jc w:val="both"/>
      </w:pPr>
    </w:p>
    <w:p w14:paraId="1D3FE486" w14:textId="77777777" w:rsidR="00070DC3" w:rsidRPr="00C93C85" w:rsidRDefault="00070DC3" w:rsidP="00070DC3">
      <w:pPr>
        <w:tabs>
          <w:tab w:val="left" w:pos="360"/>
        </w:tabs>
        <w:snapToGrid w:val="0"/>
        <w:jc w:val="both"/>
      </w:pPr>
      <w:r w:rsidRPr="00B62E0A">
        <w:t>homophones such as “affect” vs. “effect,” “complement” vs. “compliment,” “discreet” vs. “discrete,” and “principal” vs. “principle.” Do not misuse “imply” and “infer.” The prefix “non” should be attached directly to the word it modifies, usually without a hyphen. Note that there is no period after “et” in “et al.” Additionally, “i.e.” stands for “that is,” and “e.g.” stands for “for example.” A recommended reference for scientific writing style is [7].</w:t>
      </w:r>
    </w:p>
    <w:p w14:paraId="372EA06D" w14:textId="77777777" w:rsidR="00070DC3" w:rsidRPr="00C93C85" w:rsidRDefault="00070DC3" w:rsidP="00070DC3">
      <w:pPr>
        <w:pStyle w:val="Heading1"/>
        <w:numPr>
          <w:ilvl w:val="0"/>
          <w:numId w:val="0"/>
        </w:numPr>
      </w:pPr>
      <w:r w:rsidRPr="00C93C85">
        <w:t>Acknowledgment</w:t>
      </w:r>
    </w:p>
    <w:p w14:paraId="12CD54D6" w14:textId="77777777" w:rsidR="00070DC3" w:rsidRDefault="00070DC3" w:rsidP="000372DB">
      <w:pPr>
        <w:tabs>
          <w:tab w:val="left" w:pos="360"/>
        </w:tabs>
        <w:snapToGrid w:val="0"/>
        <w:ind w:firstLine="288"/>
        <w:jc w:val="both"/>
      </w:pPr>
      <w:r>
        <w:t>In accordance with American English conventions, the preferred spelling is “acknowgment,” omitting the “e” after the “g.” Authors should avoid overly formal or impersonal phrasing such as “One of us (R.B.G.) thanks…”. Instead, use direct attribution (e.g., “R.B.G. thanks…”).</w:t>
      </w:r>
      <w:r>
        <w:rPr>
          <w:rFonts w:hint="cs"/>
          <w:rtl/>
        </w:rPr>
        <w:t xml:space="preserve"> </w:t>
      </w:r>
      <w:r>
        <w:t xml:space="preserve">Acknowledgment of financial support, institutional sponsorship, or technical assistance should be included in an unnumbered footnote on the first page of the manuscript. </w:t>
      </w:r>
    </w:p>
    <w:p w14:paraId="6A3C440C" w14:textId="77777777" w:rsidR="00070DC3" w:rsidRPr="00C93C85" w:rsidRDefault="00070DC3" w:rsidP="00070DC3">
      <w:pPr>
        <w:tabs>
          <w:tab w:val="left" w:pos="360"/>
        </w:tabs>
        <w:snapToGrid w:val="0"/>
        <w:jc w:val="both"/>
      </w:pPr>
      <w:r>
        <w:rPr>
          <w:noProof/>
        </w:rPr>
        <w:drawing>
          <wp:inline distT="0" distB="0" distL="0" distR="0" wp14:anchorId="218CFC7B" wp14:editId="38BEB55A">
            <wp:extent cx="2974293" cy="2290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017497" cy="2323798"/>
                    </a:xfrm>
                    <a:prstGeom prst="rect">
                      <a:avLst/>
                    </a:prstGeom>
                  </pic:spPr>
                </pic:pic>
              </a:graphicData>
            </a:graphic>
          </wp:inline>
        </w:drawing>
      </w:r>
    </w:p>
    <w:p w14:paraId="250B63F1" w14:textId="77777777" w:rsidR="00070DC3" w:rsidRDefault="00070DC3" w:rsidP="00070DC3">
      <w:pPr>
        <w:snapToGrid w:val="0"/>
        <w:jc w:val="center"/>
      </w:pPr>
      <w:r>
        <w:t xml:space="preserve">            </w:t>
      </w:r>
      <w:r w:rsidRPr="00C93C85">
        <w:t>Applied Field (10</w:t>
      </w:r>
      <w:r w:rsidRPr="00C93C85">
        <w:rPr>
          <w:vertAlign w:val="superscript"/>
        </w:rPr>
        <w:t>3</w:t>
      </w:r>
      <w:r w:rsidRPr="00C93C85">
        <w:t xml:space="preserve"> A/m)</w:t>
      </w:r>
    </w:p>
    <w:p w14:paraId="4105D763" w14:textId="77777777" w:rsidR="00070DC3" w:rsidRPr="00C93C85" w:rsidRDefault="00070DC3" w:rsidP="00070DC3">
      <w:pPr>
        <w:tabs>
          <w:tab w:val="left" w:pos="360"/>
        </w:tabs>
        <w:snapToGrid w:val="0"/>
        <w:spacing w:before="40"/>
        <w:jc w:val="center"/>
      </w:pPr>
      <w:r w:rsidRPr="00C93C85">
        <w:t xml:space="preserve">Fig. </w:t>
      </w:r>
      <w:r>
        <w:t>2.</w:t>
      </w:r>
      <w:r w:rsidRPr="00C93C85">
        <w:t xml:space="preserve"> Magnetization as a function of applied field.</w:t>
      </w:r>
    </w:p>
    <w:p w14:paraId="1824CBB5" w14:textId="77777777" w:rsidR="00070DC3" w:rsidRDefault="00070DC3" w:rsidP="00070DC3">
      <w:pPr>
        <w:snapToGrid w:val="0"/>
        <w:jc w:val="center"/>
      </w:pPr>
      <w:r w:rsidRPr="00C93C85">
        <w:t>Note how the caption is centered in the column.</w:t>
      </w:r>
    </w:p>
    <w:p w14:paraId="56A790F4" w14:textId="77777777" w:rsidR="00070DC3" w:rsidRDefault="00070DC3" w:rsidP="00070DC3">
      <w:pPr>
        <w:snapToGrid w:val="0"/>
        <w:jc w:val="center"/>
      </w:pPr>
    </w:p>
    <w:p w14:paraId="7570D54D" w14:textId="77777777" w:rsidR="00070DC3" w:rsidRPr="00C93C85" w:rsidRDefault="00070DC3" w:rsidP="00070DC3">
      <w:pPr>
        <w:snapToGrid w:val="0"/>
        <w:jc w:val="center"/>
      </w:pPr>
    </w:p>
    <w:p w14:paraId="04B3E410" w14:textId="77777777" w:rsidR="00070DC3" w:rsidRPr="00F2376B" w:rsidRDefault="00070DC3" w:rsidP="00070DC3">
      <w:pPr>
        <w:pStyle w:val="Heading1"/>
        <w:numPr>
          <w:ilvl w:val="0"/>
          <w:numId w:val="0"/>
        </w:numPr>
      </w:pPr>
      <w:r w:rsidRPr="00F2376B">
        <w:t>Conflict of Interest</w:t>
      </w:r>
    </w:p>
    <w:p w14:paraId="0440DB4F" w14:textId="77777777" w:rsidR="00070DC3" w:rsidRPr="00C93C85" w:rsidRDefault="00070DC3" w:rsidP="000372DB">
      <w:pPr>
        <w:tabs>
          <w:tab w:val="left" w:pos="360"/>
        </w:tabs>
        <w:snapToGrid w:val="0"/>
        <w:ind w:firstLine="288"/>
        <w:jc w:val="both"/>
      </w:pPr>
      <w:r>
        <w:t>All authors are required to disclose any potential conflicts of interest that may influence the content or interpretation of the manuscript. This declaration must be included in the Conflict of Interest section of the submitted manuscript.</w:t>
      </w:r>
      <w:r>
        <w:rPr>
          <w:rFonts w:hint="cs"/>
          <w:rtl/>
        </w:rPr>
        <w:t xml:space="preserve"> </w:t>
      </w:r>
      <w:r>
        <w:t>In cases where no conflicts of interest exist, authors must explicitly state this to ensure transparency. The following standard statement may be used:</w:t>
      </w:r>
      <w:r>
        <w:rPr>
          <w:rFonts w:hint="cs"/>
          <w:rtl/>
        </w:rPr>
        <w:t xml:space="preserve"> </w:t>
      </w:r>
      <w:r>
        <w:t>“The authors have no conflict of relevant interest to this article.”</w:t>
      </w:r>
      <w:r>
        <w:rPr>
          <w:rFonts w:hint="cs"/>
          <w:rtl/>
        </w:rPr>
        <w:t xml:space="preserve"> </w:t>
      </w:r>
    </w:p>
    <w:p w14:paraId="472A2098" w14:textId="77777777" w:rsidR="00070DC3" w:rsidRPr="00C93C85" w:rsidRDefault="00070DC3" w:rsidP="00070DC3">
      <w:pPr>
        <w:pStyle w:val="Heading1"/>
        <w:numPr>
          <w:ilvl w:val="0"/>
          <w:numId w:val="0"/>
        </w:numPr>
      </w:pPr>
      <w:r w:rsidRPr="00C93C85">
        <w:t>References</w:t>
      </w:r>
      <w:r w:rsidR="003877A5">
        <w:t xml:space="preserve"> (Written Using Mendely)</w:t>
      </w:r>
    </w:p>
    <w:p w14:paraId="36313838" w14:textId="77777777" w:rsidR="00070DC3" w:rsidRPr="00C93C85" w:rsidRDefault="00070DC3" w:rsidP="00070DC3">
      <w:pPr>
        <w:numPr>
          <w:ilvl w:val="0"/>
          <w:numId w:val="10"/>
        </w:numPr>
        <w:overflowPunct w:val="0"/>
        <w:adjustRightInd w:val="0"/>
        <w:snapToGrid w:val="0"/>
        <w:jc w:val="both"/>
        <w:textAlignment w:val="baseline"/>
      </w:pPr>
      <w:r w:rsidRPr="00C93C85">
        <w:t xml:space="preserve">M. King, </w:t>
      </w:r>
      <w:r w:rsidRPr="00C93C85">
        <w:rPr>
          <w:lang w:eastAsia="zh-CN"/>
        </w:rPr>
        <w:t xml:space="preserve">B. Zhu, and </w:t>
      </w:r>
      <w:r w:rsidRPr="00C93C85">
        <w:t xml:space="preserve">S. Tang, “Optimal path planning,” </w:t>
      </w:r>
      <w:r w:rsidRPr="00A179C6">
        <w:rPr>
          <w:iCs/>
        </w:rPr>
        <w:t>Mobile Robots</w:t>
      </w:r>
      <w:r w:rsidRPr="00C93C85">
        <w:t>, v</w:t>
      </w:r>
      <w:r w:rsidR="00A179C6">
        <w:t xml:space="preserve">ol. 8, no. 2, pp. 520-531, 2001, </w:t>
      </w:r>
      <w:r w:rsidR="00A179C6" w:rsidRPr="00A179C6">
        <w:t>doi: 10.33971/ijmrai.00.0.0.</w:t>
      </w:r>
    </w:p>
    <w:p w14:paraId="19467D62" w14:textId="77777777" w:rsidR="00070DC3" w:rsidRPr="00C93C85" w:rsidRDefault="00070DC3" w:rsidP="00070DC3">
      <w:pPr>
        <w:numPr>
          <w:ilvl w:val="0"/>
          <w:numId w:val="10"/>
        </w:numPr>
        <w:overflowPunct w:val="0"/>
        <w:adjustRightInd w:val="0"/>
        <w:snapToGrid w:val="0"/>
        <w:jc w:val="both"/>
        <w:textAlignment w:val="baseline"/>
      </w:pPr>
      <w:r w:rsidRPr="00C93C85">
        <w:t xml:space="preserve">H. Simpson, </w:t>
      </w:r>
      <w:r w:rsidR="00806AF7">
        <w:t>“</w:t>
      </w:r>
      <w:r w:rsidRPr="00937499">
        <w:rPr>
          <w:iCs/>
        </w:rPr>
        <w:t>Dumb Robots</w:t>
      </w:r>
      <w:r w:rsidRPr="00C93C85">
        <w:t>,</w:t>
      </w:r>
      <w:r w:rsidR="00806AF7">
        <w:t>”</w:t>
      </w:r>
      <w:r w:rsidRPr="00C93C85">
        <w:t xml:space="preserve"> 3</w:t>
      </w:r>
      <w:r w:rsidRPr="00C93C85">
        <w:rPr>
          <w:vertAlign w:val="superscript"/>
        </w:rPr>
        <w:t>rd</w:t>
      </w:r>
      <w:r w:rsidRPr="00C93C85">
        <w:t xml:space="preserve"> ed., Sprin</w:t>
      </w:r>
      <w:r w:rsidR="00A179C6">
        <w:t xml:space="preserve">gfield: UOS Press, pp.6-9, 2004, </w:t>
      </w:r>
      <w:r w:rsidR="00A179C6" w:rsidRPr="00A179C6">
        <w:t>doi: 10.33971/ijmrai.00.0.0.</w:t>
      </w:r>
    </w:p>
    <w:p w14:paraId="4044E58E" w14:textId="77777777" w:rsidR="00070DC3" w:rsidRPr="00C93C85" w:rsidRDefault="00070DC3" w:rsidP="00A179C6">
      <w:pPr>
        <w:numPr>
          <w:ilvl w:val="0"/>
          <w:numId w:val="10"/>
        </w:numPr>
        <w:overflowPunct w:val="0"/>
        <w:adjustRightInd w:val="0"/>
        <w:snapToGrid w:val="0"/>
        <w:jc w:val="both"/>
        <w:textAlignment w:val="baseline"/>
      </w:pPr>
      <w:r w:rsidRPr="00C93C85">
        <w:t>M. King and B. Zhu, “Gaming strategies,” in Pa</w:t>
      </w:r>
      <w:r w:rsidR="00806AF7">
        <w:t>th Planning to the West, vol. 2</w:t>
      </w:r>
      <w:r w:rsidRPr="00C93C85">
        <w:t xml:space="preserve">, S. Tang and M. King, Eds. Xian: </w:t>
      </w:r>
      <w:r w:rsidR="00A179C6">
        <w:t xml:space="preserve">Jiaoda Press, pp. 158-176, 1998, </w:t>
      </w:r>
      <w:r w:rsidR="00A179C6" w:rsidRPr="00A179C6">
        <w:t>doi: 10.33971/ijmrai.00.0.0.</w:t>
      </w:r>
    </w:p>
    <w:p w14:paraId="2E2740F8" w14:textId="77777777" w:rsidR="00070DC3" w:rsidRPr="00C93C85" w:rsidRDefault="00A179C6" w:rsidP="00070DC3">
      <w:pPr>
        <w:numPr>
          <w:ilvl w:val="0"/>
          <w:numId w:val="10"/>
        </w:numPr>
        <w:overflowPunct w:val="0"/>
        <w:adjustRightInd w:val="0"/>
        <w:snapToGrid w:val="0"/>
        <w:jc w:val="both"/>
        <w:textAlignment w:val="baseline"/>
      </w:pPr>
      <w:r>
        <w:t>B. Simpson</w:t>
      </w:r>
      <w:r w:rsidR="00070DC3" w:rsidRPr="00C93C85">
        <w:t>, “Title of paper goes here if known,” unpublished</w:t>
      </w:r>
      <w:r w:rsidR="00070DC3">
        <w:t>, 2020</w:t>
      </w:r>
      <w:r>
        <w:t xml:space="preserve">, </w:t>
      </w:r>
      <w:r w:rsidRPr="00A179C6">
        <w:t>doi: 10.33971/ijmrai.00.0.0.</w:t>
      </w:r>
    </w:p>
    <w:p w14:paraId="32F42F67" w14:textId="77777777" w:rsidR="00070DC3" w:rsidRPr="00C93C85" w:rsidRDefault="00070DC3" w:rsidP="00070DC3">
      <w:pPr>
        <w:numPr>
          <w:ilvl w:val="0"/>
          <w:numId w:val="10"/>
        </w:numPr>
        <w:overflowPunct w:val="0"/>
        <w:adjustRightInd w:val="0"/>
        <w:snapToGrid w:val="0"/>
        <w:jc w:val="both"/>
        <w:textAlignment w:val="baseline"/>
      </w:pPr>
      <w:r w:rsidRPr="00C93C85">
        <w:t>J.</w:t>
      </w:r>
      <w:r w:rsidR="00A179C6">
        <w:t xml:space="preserve"> </w:t>
      </w:r>
      <w:r w:rsidRPr="00C93C85">
        <w:t xml:space="preserve">Lu, “Title of paper with only the first word capitalized,” </w:t>
      </w:r>
      <w:r w:rsidRPr="00806AF7">
        <w:rPr>
          <w:iCs/>
        </w:rPr>
        <w:t>J. Name Stand. Abbrev.</w:t>
      </w:r>
      <w:r w:rsidRPr="00C93C85">
        <w:t xml:space="preserve">, </w:t>
      </w:r>
      <w:r>
        <w:t>2022</w:t>
      </w:r>
      <w:r w:rsidR="00806AF7">
        <w:t xml:space="preserve">, </w:t>
      </w:r>
      <w:r w:rsidR="00806AF7" w:rsidRPr="00A179C6">
        <w:t>doi: 10.33971/ijmrai.00.0.0.</w:t>
      </w:r>
    </w:p>
    <w:p w14:paraId="5CCB5CEE" w14:textId="77777777" w:rsidR="00070DC3" w:rsidRPr="00806AF7" w:rsidRDefault="00070DC3" w:rsidP="00806AF7">
      <w:pPr>
        <w:numPr>
          <w:ilvl w:val="0"/>
          <w:numId w:val="10"/>
        </w:numPr>
        <w:overflowPunct w:val="0"/>
        <w:adjustRightInd w:val="0"/>
        <w:snapToGrid w:val="0"/>
        <w:jc w:val="both"/>
        <w:textAlignment w:val="baseline"/>
        <w:rPr>
          <w:iCs/>
        </w:rPr>
      </w:pPr>
      <w:r w:rsidRPr="00C93C85">
        <w:t xml:space="preserve">Y. Yorozu, M. Hirano, K. Oka, and Y. Tagawa, “Electron spectroscopy studies on magneto-optical media and plastic substrate interface,” </w:t>
      </w:r>
      <w:r w:rsidRPr="00806AF7">
        <w:rPr>
          <w:iCs/>
        </w:rPr>
        <w:t>Digest 9</w:t>
      </w:r>
      <w:r w:rsidRPr="00806AF7">
        <w:rPr>
          <w:iCs/>
          <w:vertAlign w:val="superscript"/>
        </w:rPr>
        <w:t>th</w:t>
      </w:r>
      <w:r w:rsidRPr="00806AF7">
        <w:rPr>
          <w:iCs/>
        </w:rPr>
        <w:t xml:space="preserve"> Annual Conf. Magnetics Japan, 1</w:t>
      </w:r>
      <w:r w:rsidR="00806AF7">
        <w:rPr>
          <w:iCs/>
        </w:rPr>
        <w:t xml:space="preserve">987, </w:t>
      </w:r>
      <w:r w:rsidR="00806AF7" w:rsidRPr="00A179C6">
        <w:t>doi: 10.33971/ijmrai.00.0.0.</w:t>
      </w:r>
      <w:r w:rsidRPr="00806AF7">
        <w:rPr>
          <w:iCs/>
        </w:rPr>
        <w:t xml:space="preserve"> </w:t>
      </w:r>
    </w:p>
    <w:p w14:paraId="00B9007D" w14:textId="77777777" w:rsidR="00070DC3" w:rsidRPr="00C93C85" w:rsidRDefault="00070DC3" w:rsidP="00070DC3">
      <w:pPr>
        <w:numPr>
          <w:ilvl w:val="0"/>
          <w:numId w:val="10"/>
        </w:numPr>
        <w:overflowPunct w:val="0"/>
        <w:adjustRightInd w:val="0"/>
        <w:snapToGrid w:val="0"/>
        <w:jc w:val="both"/>
        <w:textAlignment w:val="baseline"/>
      </w:pPr>
      <w:r w:rsidRPr="00C93C85">
        <w:t xml:space="preserve">M. Young, </w:t>
      </w:r>
      <w:r w:rsidR="00806AF7">
        <w:t>“</w:t>
      </w:r>
      <w:r w:rsidRPr="00401562">
        <w:rPr>
          <w:iCs/>
        </w:rPr>
        <w:t>The Technical Writer’s Handbook,</w:t>
      </w:r>
      <w:r w:rsidR="00806AF7">
        <w:t>”</w:t>
      </w:r>
      <w:r w:rsidRPr="00C93C85">
        <w:t xml:space="preserve"> Mill Valle</w:t>
      </w:r>
      <w:r w:rsidR="00806AF7">
        <w:t xml:space="preserve">y, CA: University Science, </w:t>
      </w:r>
      <w:r w:rsidR="00401562">
        <w:t>1989, doi</w:t>
      </w:r>
      <w:r w:rsidR="00806AF7" w:rsidRPr="00A179C6">
        <w:t>: 10.33971/ijmrai.00.0.0.</w:t>
      </w:r>
    </w:p>
    <w:p w14:paraId="54546FB6" w14:textId="77777777" w:rsidR="00070DC3" w:rsidRDefault="00070DC3" w:rsidP="00070DC3">
      <w:pPr>
        <w:tabs>
          <w:tab w:val="right" w:pos="4680"/>
        </w:tabs>
        <w:rPr>
          <w:rtl/>
          <w:lang w:bidi="ar-IQ"/>
        </w:rPr>
      </w:pPr>
    </w:p>
    <w:sectPr w:rsidR="00070DC3" w:rsidSect="00520C09">
      <w:type w:val="continuous"/>
      <w:pgSz w:w="11906" w:h="16838"/>
      <w:pgMar w:top="720" w:right="720" w:bottom="720" w:left="720" w:header="720" w:footer="720" w:gutter="0"/>
      <w:cols w:num="2" w:space="706"/>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3F664" w14:textId="77777777" w:rsidR="007B6978" w:rsidRDefault="007B6978" w:rsidP="007908CB">
      <w:r>
        <w:separator/>
      </w:r>
    </w:p>
  </w:endnote>
  <w:endnote w:type="continuationSeparator" w:id="0">
    <w:p w14:paraId="48916456" w14:textId="77777777" w:rsidR="007B6978" w:rsidRDefault="007B6978" w:rsidP="0079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Aldhabi">
    <w:panose1 w:val="01000000000000000000"/>
    <w:charset w:val="00"/>
    <w:family w:val="auto"/>
    <w:pitch w:val="variable"/>
    <w:sig w:usb0="80002007" w:usb1="80000000" w:usb2="00000008" w:usb3="00000000" w:csb0="00000041" w:csb1="00000000"/>
  </w:font>
  <w:font w:name="Bahnschrift SemiBold">
    <w:altName w:val="Segoe UI"/>
    <w:panose1 w:val="020B0502040204020203"/>
    <w:charset w:val="00"/>
    <w:family w:val="swiss"/>
    <w:pitch w:val="variable"/>
    <w:sig w:usb0="A00002C7" w:usb1="00000002"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4320"/>
      <w:gridCol w:w="4500"/>
      <w:gridCol w:w="378"/>
    </w:tblGrid>
    <w:tr w:rsidR="00126403" w14:paraId="58F1ED5F" w14:textId="77777777" w:rsidTr="00520C09">
      <w:trPr>
        <w:trHeight w:val="804"/>
      </w:trPr>
      <w:tc>
        <w:tcPr>
          <w:tcW w:w="1170" w:type="dxa"/>
          <w:tcBorders>
            <w:top w:val="dashSmallGap" w:sz="4" w:space="0" w:color="auto"/>
            <w:bottom w:val="single" w:sz="4" w:space="0" w:color="auto"/>
          </w:tcBorders>
          <w:tcMar>
            <w:left w:w="0" w:type="dxa"/>
            <w:right w:w="0" w:type="dxa"/>
          </w:tcMar>
          <w:vAlign w:val="center"/>
        </w:tcPr>
        <w:p w14:paraId="6F52FE05" w14:textId="77777777" w:rsidR="00126403" w:rsidRDefault="00126403" w:rsidP="00126403">
          <w:pPr>
            <w:pStyle w:val="Header"/>
            <w:tabs>
              <w:tab w:val="left" w:pos="0"/>
              <w:tab w:val="right" w:pos="10350"/>
            </w:tabs>
            <w:rPr>
              <w:sz w:val="16"/>
              <w:szCs w:val="16"/>
            </w:rPr>
          </w:pPr>
          <w:r>
            <w:rPr>
              <w:noProof/>
            </w:rPr>
            <w:drawing>
              <wp:anchor distT="0" distB="0" distL="114300" distR="114300" simplePos="0" relativeHeight="251662336" behindDoc="1" locked="0" layoutInCell="1" allowOverlap="1" wp14:anchorId="245A0D97" wp14:editId="2DC82430">
                <wp:simplePos x="0" y="0"/>
                <wp:positionH relativeFrom="column">
                  <wp:posOffset>2540</wp:posOffset>
                </wp:positionH>
                <wp:positionV relativeFrom="paragraph">
                  <wp:posOffset>15240</wp:posOffset>
                </wp:positionV>
                <wp:extent cx="680720" cy="360680"/>
                <wp:effectExtent l="0" t="0" r="5080" b="1270"/>
                <wp:wrapNone/>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360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98" w:type="dxa"/>
          <w:gridSpan w:val="3"/>
          <w:tcBorders>
            <w:top w:val="dashSmallGap" w:sz="4" w:space="0" w:color="auto"/>
            <w:bottom w:val="single" w:sz="4" w:space="0" w:color="auto"/>
          </w:tcBorders>
          <w:vAlign w:val="center"/>
        </w:tcPr>
        <w:p w14:paraId="5DE7F89B" w14:textId="77777777" w:rsidR="00126403" w:rsidRPr="004E4003" w:rsidRDefault="00126403" w:rsidP="00126403">
          <w:pPr>
            <w:pStyle w:val="Header"/>
            <w:tabs>
              <w:tab w:val="left" w:pos="0"/>
              <w:tab w:val="right" w:pos="10350"/>
            </w:tabs>
            <w:jc w:val="both"/>
            <w:rPr>
              <w:sz w:val="16"/>
              <w:szCs w:val="16"/>
            </w:rPr>
          </w:pPr>
          <w:r w:rsidRPr="004E4003">
            <w:rPr>
              <w:sz w:val="16"/>
              <w:szCs w:val="16"/>
            </w:rPr>
            <w:t>This is an open access article</w:t>
          </w:r>
          <w:r>
            <w:rPr>
              <w:sz w:val="16"/>
              <w:szCs w:val="16"/>
            </w:rPr>
            <w:t xml:space="preserve"> </w:t>
          </w:r>
          <w:r w:rsidRPr="00A65517">
            <w:rPr>
              <w:sz w:val="16"/>
              <w:szCs w:val="16"/>
            </w:rPr>
            <w:t>under the terms of the Creative Commons Attribution License</w:t>
          </w:r>
          <w:r w:rsidRPr="004E4003">
            <w:rPr>
              <w:sz w:val="16"/>
              <w:szCs w:val="16"/>
            </w:rPr>
            <w:t>, which permits use, distribution and reproduction in any medium, provided the original work is properly cited.</w:t>
          </w:r>
        </w:p>
        <w:p w14:paraId="273936A4" w14:textId="77777777" w:rsidR="00126403" w:rsidRDefault="00126403" w:rsidP="00126403">
          <w:pPr>
            <w:pStyle w:val="Header"/>
            <w:tabs>
              <w:tab w:val="left" w:pos="0"/>
              <w:tab w:val="right" w:pos="10350"/>
            </w:tabs>
            <w:jc w:val="both"/>
            <w:rPr>
              <w:sz w:val="16"/>
              <w:szCs w:val="16"/>
            </w:rPr>
          </w:pPr>
          <w:r w:rsidRPr="004E4003">
            <w:rPr>
              <w:sz w:val="16"/>
              <w:szCs w:val="16"/>
            </w:rPr>
            <w:t>© 20</w:t>
          </w:r>
          <w:r>
            <w:rPr>
              <w:sz w:val="16"/>
              <w:szCs w:val="16"/>
            </w:rPr>
            <w:t>25 The Authors.</w:t>
          </w:r>
        </w:p>
      </w:tc>
    </w:tr>
    <w:tr w:rsidR="00126403" w14:paraId="69765315" w14:textId="77777777" w:rsidTr="00520C09">
      <w:trPr>
        <w:trHeight w:val="341"/>
      </w:trPr>
      <w:tc>
        <w:tcPr>
          <w:tcW w:w="5490" w:type="dxa"/>
          <w:gridSpan w:val="2"/>
          <w:tcBorders>
            <w:top w:val="single" w:sz="4" w:space="0" w:color="auto"/>
          </w:tcBorders>
          <w:tcMar>
            <w:left w:w="0" w:type="dxa"/>
            <w:right w:w="0" w:type="dxa"/>
          </w:tcMar>
          <w:vAlign w:val="center"/>
        </w:tcPr>
        <w:p w14:paraId="542C2D67" w14:textId="77777777" w:rsidR="00126403" w:rsidRPr="004E4003" w:rsidRDefault="008913A9" w:rsidP="00126403">
          <w:pPr>
            <w:pStyle w:val="Header"/>
            <w:tabs>
              <w:tab w:val="left" w:pos="0"/>
              <w:tab w:val="right" w:pos="10350"/>
            </w:tabs>
            <w:jc w:val="both"/>
            <w:rPr>
              <w:sz w:val="16"/>
              <w:szCs w:val="16"/>
            </w:rPr>
          </w:pPr>
          <w:r>
            <w:rPr>
              <w:sz w:val="16"/>
              <w:szCs w:val="16"/>
            </w:rPr>
            <w:t>https://doi.org/10.33971</w:t>
          </w:r>
          <w:r w:rsidR="00360E18" w:rsidRPr="009C0D88">
            <w:rPr>
              <w:sz w:val="16"/>
              <w:szCs w:val="16"/>
            </w:rPr>
            <w:t>/ij</w:t>
          </w:r>
          <w:r w:rsidR="00360E18">
            <w:rPr>
              <w:sz w:val="16"/>
              <w:szCs w:val="16"/>
            </w:rPr>
            <w:t>mrai</w:t>
          </w:r>
          <w:r w:rsidR="00360E18" w:rsidRPr="009C0D88">
            <w:rPr>
              <w:sz w:val="16"/>
              <w:szCs w:val="16"/>
            </w:rPr>
            <w:t>.00.0.0</w:t>
          </w:r>
        </w:p>
      </w:tc>
      <w:tc>
        <w:tcPr>
          <w:tcW w:w="4500" w:type="dxa"/>
          <w:tcBorders>
            <w:top w:val="single" w:sz="4" w:space="0" w:color="auto"/>
            <w:right w:val="single" w:sz="4" w:space="0" w:color="auto"/>
          </w:tcBorders>
          <w:vAlign w:val="center"/>
        </w:tcPr>
        <w:p w14:paraId="3DD6A4BB" w14:textId="77777777" w:rsidR="00126403" w:rsidRPr="004E4003" w:rsidRDefault="00360E18" w:rsidP="00360E18">
          <w:pPr>
            <w:pStyle w:val="Header"/>
            <w:tabs>
              <w:tab w:val="left" w:pos="0"/>
              <w:tab w:val="right" w:pos="10350"/>
            </w:tabs>
            <w:jc w:val="right"/>
            <w:rPr>
              <w:sz w:val="16"/>
              <w:szCs w:val="16"/>
            </w:rPr>
          </w:pPr>
          <w:r>
            <w:rPr>
              <w:sz w:val="16"/>
              <w:szCs w:val="16"/>
            </w:rPr>
            <w:t xml:space="preserve">   https://www.ijmrai</w:t>
          </w:r>
          <w:r w:rsidRPr="003C02A5">
            <w:rPr>
              <w:sz w:val="16"/>
              <w:szCs w:val="16"/>
            </w:rPr>
            <w:t>.edu.iq</w:t>
          </w:r>
        </w:p>
      </w:tc>
      <w:tc>
        <w:tcPr>
          <w:tcW w:w="378" w:type="dxa"/>
          <w:tcBorders>
            <w:top w:val="single" w:sz="4" w:space="0" w:color="auto"/>
            <w:left w:val="single" w:sz="4" w:space="0" w:color="auto"/>
          </w:tcBorders>
          <w:vAlign w:val="center"/>
        </w:tcPr>
        <w:p w14:paraId="6E7A6B61" w14:textId="77777777" w:rsidR="00126403" w:rsidRPr="00520C09" w:rsidRDefault="00126403" w:rsidP="00520C09">
          <w:pPr>
            <w:pStyle w:val="Header"/>
            <w:tabs>
              <w:tab w:val="left" w:pos="0"/>
              <w:tab w:val="right" w:pos="10350"/>
            </w:tabs>
            <w:jc w:val="right"/>
          </w:pPr>
          <w:r w:rsidRPr="00520C09">
            <w:t>1</w:t>
          </w:r>
        </w:p>
      </w:tc>
    </w:tr>
  </w:tbl>
  <w:p w14:paraId="7B5E4D94" w14:textId="77777777" w:rsidR="00126403" w:rsidRPr="00126403" w:rsidRDefault="00126403" w:rsidP="00126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FBDDE" w14:textId="77777777" w:rsidR="007B6978" w:rsidRDefault="007B6978" w:rsidP="007908CB">
      <w:r>
        <w:separator/>
      </w:r>
    </w:p>
  </w:footnote>
  <w:footnote w:type="continuationSeparator" w:id="0">
    <w:p w14:paraId="5D0063FB" w14:textId="77777777" w:rsidR="007B6978" w:rsidRDefault="007B6978" w:rsidP="00790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F8BC" w14:textId="77777777" w:rsidR="00070DC3" w:rsidRPr="003B6E38" w:rsidRDefault="00070DC3" w:rsidP="00070DC3">
    <w:pPr>
      <w:pStyle w:val="Header"/>
      <w:tabs>
        <w:tab w:val="right" w:pos="10350"/>
      </w:tabs>
      <w:rPr>
        <w:rFonts w:ascii="Arial Black" w:hAnsi="Arial Black" w:cs="Aldhabi"/>
        <w:sz w:val="18"/>
        <w:szCs w:val="18"/>
        <w:u w:val="single"/>
      </w:rPr>
    </w:pPr>
    <w:r>
      <w:rPr>
        <w:noProof/>
      </w:rPr>
      <mc:AlternateContent>
        <mc:Choice Requires="wps">
          <w:drawing>
            <wp:anchor distT="0" distB="0" distL="114300" distR="114300" simplePos="0" relativeHeight="251664384" behindDoc="0" locked="0" layoutInCell="1" allowOverlap="1" wp14:anchorId="5B9545DD" wp14:editId="08A60528">
              <wp:simplePos x="0" y="0"/>
              <wp:positionH relativeFrom="column">
                <wp:posOffset>190500</wp:posOffset>
              </wp:positionH>
              <wp:positionV relativeFrom="paragraph">
                <wp:posOffset>-185684</wp:posOffset>
              </wp:positionV>
              <wp:extent cx="689610" cy="482600"/>
              <wp:effectExtent l="0" t="0" r="15240" b="12700"/>
              <wp:wrapNone/>
              <wp:docPr id="18" name="مربع نص 18"/>
              <wp:cNvGraphicFramePr/>
              <a:graphic xmlns:a="http://schemas.openxmlformats.org/drawingml/2006/main">
                <a:graphicData uri="http://schemas.microsoft.com/office/word/2010/wordprocessingShape">
                  <wps:wsp>
                    <wps:cNvSpPr txBox="1"/>
                    <wps:spPr>
                      <a:xfrm>
                        <a:off x="0" y="0"/>
                        <a:ext cx="689610" cy="482600"/>
                      </a:xfrm>
                      <a:prstGeom prst="rect">
                        <a:avLst/>
                      </a:prstGeom>
                      <a:noFill/>
                      <a:ln w="6350">
                        <a:noFill/>
                      </a:ln>
                    </wps:spPr>
                    <wps:txbx>
                      <w:txbxContent>
                        <w:p w14:paraId="7221001B" w14:textId="77777777" w:rsidR="00070DC3" w:rsidRDefault="00070DC3" w:rsidP="00070DC3">
                          <w:r w:rsidRPr="00920956">
                            <w:rPr>
                              <w:noProof/>
                            </w:rPr>
                            <w:drawing>
                              <wp:inline distT="0" distB="0" distL="0" distR="0" wp14:anchorId="30C4FBB6" wp14:editId="0FF94F1C">
                                <wp:extent cx="543464" cy="543464"/>
                                <wp:effectExtent l="0" t="0" r="9525" b="9525"/>
                                <wp:docPr id="19" name="صورة 19" descr="C:\Users\leneovo\Downloads\WhatsApp Image 2025-05-31 at 12.55.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eovo\Downloads\WhatsApp Image 2025-05-31 at 12.55.27 A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862" cy="56586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545DD" id="_x0000_t202" coordsize="21600,21600" o:spt="202" path="m,l,21600r21600,l21600,xe">
              <v:stroke joinstyle="miter"/>
              <v:path gradientshapeok="t" o:connecttype="rect"/>
            </v:shapetype>
            <v:shape id="مربع نص 18" o:spid="_x0000_s1026" type="#_x0000_t202" style="position:absolute;margin-left:15pt;margin-top:-14.6pt;width:54.3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" filled="f" stroked="f" strokeweight=".5pt">
              <v:textbox inset="0,0,0,0">
                <w:txbxContent>
                  <w:p w14:paraId="7221001B" w14:textId="77777777" w:rsidR="00070DC3" w:rsidRDefault="00070DC3" w:rsidP="00070DC3">
                    <w:r w:rsidRPr="00920956">
                      <w:rPr>
                        <w:noProof/>
                      </w:rPr>
                      <w:drawing>
                        <wp:inline distT="0" distB="0" distL="0" distR="0" wp14:anchorId="30C4FBB6" wp14:editId="0FF94F1C">
                          <wp:extent cx="543464" cy="543464"/>
                          <wp:effectExtent l="0" t="0" r="9525" b="9525"/>
                          <wp:docPr id="19" name="صورة 19" descr="C:\Users\leneovo\Downloads\WhatsApp Image 2025-05-31 at 12.55.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eovo\Downloads\WhatsApp Image 2025-05-31 at 12.55.27 A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862" cy="565862"/>
                                  </a:xfrm>
                                  <a:prstGeom prst="rect">
                                    <a:avLst/>
                                  </a:prstGeom>
                                  <a:noFill/>
                                  <a:ln>
                                    <a:noFill/>
                                  </a:ln>
                                </pic:spPr>
                              </pic:pic>
                            </a:graphicData>
                          </a:graphic>
                        </wp:inline>
                      </w:drawing>
                    </w:r>
                  </w:p>
                </w:txbxContent>
              </v:textbox>
            </v:shape>
          </w:pict>
        </mc:Fallback>
      </mc:AlternateContent>
    </w:r>
    <w:r w:rsidRPr="00174DB3">
      <w:rPr>
        <w:u w:val="single"/>
      </w:rPr>
      <w:fldChar w:fldCharType="begin"/>
    </w:r>
    <w:r w:rsidRPr="00174DB3">
      <w:rPr>
        <w:u w:val="single"/>
      </w:rPr>
      <w:instrText xml:space="preserve"> PAGE   \* MERGEFORMAT </w:instrText>
    </w:r>
    <w:r w:rsidRPr="00174DB3">
      <w:rPr>
        <w:u w:val="single"/>
      </w:rPr>
      <w:fldChar w:fldCharType="separate"/>
    </w:r>
    <w:r w:rsidR="006F3BE0">
      <w:rPr>
        <w:noProof/>
        <w:u w:val="single"/>
      </w:rPr>
      <w:t>3</w:t>
    </w:r>
    <w:r w:rsidRPr="00174DB3">
      <w:rPr>
        <w:noProof/>
        <w:u w:val="single"/>
      </w:rPr>
      <w:fldChar w:fldCharType="end"/>
    </w:r>
    <w:r>
      <w:rPr>
        <w:noProof/>
        <w:u w:val="single"/>
      </w:rPr>
      <w:t xml:space="preserve">   |</w:t>
    </w:r>
    <w:r w:rsidRPr="00174DB3">
      <w:rPr>
        <w:noProof/>
        <w:u w:val="single"/>
      </w:rPr>
      <w:tab/>
    </w:r>
    <w:r>
      <w:rPr>
        <w:noProof/>
        <w:u w:val="single"/>
      </w:rPr>
      <w:t xml:space="preserve">                                                                                                                                        </w:t>
    </w:r>
    <w:r w:rsidRPr="00C74C0E">
      <w:rPr>
        <w:rFonts w:ascii="Bahnschrift SemiBold" w:hAnsi="Bahnschrift SemiBold" w:cs="Aldhabi"/>
        <w:noProof/>
        <w:color w:val="2F5496" w:themeColor="accent5" w:themeShade="BF"/>
        <w:sz w:val="18"/>
        <w:szCs w:val="18"/>
        <w:u w:val="single"/>
      </w:rPr>
      <w:t>Engineering College-University of Basrah</w:t>
    </w:r>
  </w:p>
  <w:p w14:paraId="76CF1CA2" w14:textId="77777777" w:rsidR="007908CB" w:rsidRDefault="00790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434"/>
      <w:gridCol w:w="2531"/>
      <w:gridCol w:w="2979"/>
    </w:tblGrid>
    <w:tr w:rsidR="00CF5794" w:rsidRPr="00CF5794" w14:paraId="3B8A6302" w14:textId="77777777" w:rsidTr="007A4D43">
      <w:tc>
        <w:tcPr>
          <w:tcW w:w="1205" w:type="pct"/>
          <w:tcBorders>
            <w:top w:val="nil"/>
            <w:left w:val="nil"/>
            <w:bottom w:val="single" w:sz="4" w:space="0" w:color="auto"/>
            <w:right w:val="single" w:sz="4" w:space="0" w:color="auto"/>
          </w:tcBorders>
          <w:vAlign w:val="center"/>
        </w:tcPr>
        <w:p w14:paraId="154FC78B" w14:textId="77777777" w:rsidR="00CF5794" w:rsidRPr="00CF5794" w:rsidRDefault="00CF5794" w:rsidP="009E7DD6">
          <w:pPr>
            <w:pStyle w:val="Header"/>
            <w:rPr>
              <w:rFonts w:asciiTheme="majorBidi" w:eastAsia="Calibri" w:hAnsiTheme="majorBidi" w:cstheme="majorBidi"/>
              <w:i/>
              <w:iCs/>
              <w:sz w:val="16"/>
              <w:szCs w:val="16"/>
              <w:rtl/>
              <w:lang w:bidi="ar-IQ"/>
            </w:rPr>
          </w:pPr>
          <w:r w:rsidRPr="00CF5794">
            <w:rPr>
              <w:rFonts w:asciiTheme="majorBidi" w:eastAsia="Calibri" w:hAnsiTheme="majorBidi" w:cstheme="majorBidi"/>
              <w:i/>
              <w:iCs/>
              <w:sz w:val="16"/>
              <w:szCs w:val="16"/>
            </w:rPr>
            <w:t xml:space="preserve">Received: </w:t>
          </w:r>
          <w:r w:rsidRPr="00CF5794">
            <w:rPr>
              <w:rFonts w:asciiTheme="majorBidi" w:eastAsia="Calibri" w:hAnsiTheme="majorBidi" w:cstheme="majorBidi"/>
              <w:i/>
              <w:iCs/>
              <w:color w:val="2F5496" w:themeColor="accent5" w:themeShade="BF"/>
              <w:sz w:val="16"/>
              <w:szCs w:val="16"/>
            </w:rPr>
            <w:t>18 February 2025</w:t>
          </w:r>
        </w:p>
      </w:tc>
      <w:tc>
        <w:tcPr>
          <w:tcW w:w="1163" w:type="pct"/>
          <w:tcBorders>
            <w:top w:val="nil"/>
            <w:left w:val="single" w:sz="4" w:space="0" w:color="auto"/>
            <w:bottom w:val="single" w:sz="4" w:space="0" w:color="auto"/>
            <w:right w:val="single" w:sz="4" w:space="0" w:color="auto"/>
          </w:tcBorders>
          <w:vAlign w:val="center"/>
        </w:tcPr>
        <w:p w14:paraId="30A6E63B" w14:textId="77777777" w:rsidR="00CF5794" w:rsidRPr="00CF5794" w:rsidRDefault="00CF5794" w:rsidP="007A4D43">
          <w:pPr>
            <w:pStyle w:val="Header"/>
            <w:rPr>
              <w:rFonts w:asciiTheme="majorBidi" w:eastAsia="Calibri" w:hAnsiTheme="majorBidi" w:cstheme="majorBidi"/>
              <w:i/>
              <w:iCs/>
              <w:sz w:val="16"/>
              <w:szCs w:val="16"/>
            </w:rPr>
          </w:pPr>
          <w:r w:rsidRPr="00CF5794">
            <w:rPr>
              <w:rFonts w:asciiTheme="majorBidi" w:eastAsia="Calibri" w:hAnsiTheme="majorBidi" w:cstheme="majorBidi"/>
              <w:i/>
              <w:iCs/>
              <w:sz w:val="16"/>
              <w:szCs w:val="16"/>
            </w:rPr>
            <w:t xml:space="preserve">Revised: </w:t>
          </w:r>
          <w:r w:rsidRPr="00CF5794">
            <w:rPr>
              <w:rFonts w:asciiTheme="majorBidi" w:eastAsia="Calibri" w:hAnsiTheme="majorBidi" w:cstheme="majorBidi"/>
              <w:i/>
              <w:iCs/>
              <w:color w:val="2F5496" w:themeColor="accent5" w:themeShade="BF"/>
              <w:sz w:val="16"/>
              <w:szCs w:val="16"/>
            </w:rPr>
            <w:t>15 March 2025</w:t>
          </w:r>
        </w:p>
      </w:tc>
      <w:tc>
        <w:tcPr>
          <w:tcW w:w="1209" w:type="pct"/>
          <w:tcBorders>
            <w:top w:val="nil"/>
            <w:left w:val="single" w:sz="4" w:space="0" w:color="auto"/>
            <w:bottom w:val="single" w:sz="4" w:space="0" w:color="auto"/>
            <w:right w:val="nil"/>
          </w:tcBorders>
          <w:vAlign w:val="center"/>
        </w:tcPr>
        <w:p w14:paraId="0DDB41E6" w14:textId="77777777" w:rsidR="00CF5794" w:rsidRPr="00CF5794" w:rsidRDefault="00CF5794" w:rsidP="007A4D43">
          <w:pPr>
            <w:pStyle w:val="Header"/>
            <w:rPr>
              <w:rFonts w:asciiTheme="majorBidi" w:eastAsia="Calibri" w:hAnsiTheme="majorBidi" w:cstheme="majorBidi"/>
              <w:i/>
              <w:iCs/>
              <w:sz w:val="16"/>
              <w:szCs w:val="16"/>
            </w:rPr>
          </w:pPr>
          <w:r w:rsidRPr="00CF5794">
            <w:rPr>
              <w:rFonts w:asciiTheme="majorBidi" w:eastAsia="Calibri" w:hAnsiTheme="majorBidi" w:cstheme="majorBidi"/>
              <w:i/>
              <w:iCs/>
              <w:sz w:val="16"/>
              <w:szCs w:val="16"/>
            </w:rPr>
            <w:t xml:space="preserve">Accepted: </w:t>
          </w:r>
          <w:r w:rsidRPr="00CF5794">
            <w:rPr>
              <w:rFonts w:asciiTheme="majorBidi" w:eastAsia="Calibri" w:hAnsiTheme="majorBidi" w:cstheme="majorBidi"/>
              <w:i/>
              <w:iCs/>
              <w:color w:val="2F5496" w:themeColor="accent5" w:themeShade="BF"/>
              <w:sz w:val="16"/>
              <w:szCs w:val="16"/>
            </w:rPr>
            <w:t>30 March 2025</w:t>
          </w:r>
        </w:p>
      </w:tc>
      <w:tc>
        <w:tcPr>
          <w:tcW w:w="1423" w:type="pct"/>
          <w:tcBorders>
            <w:top w:val="nil"/>
            <w:left w:val="nil"/>
            <w:bottom w:val="single" w:sz="4" w:space="0" w:color="auto"/>
            <w:right w:val="nil"/>
          </w:tcBorders>
          <w:vAlign w:val="center"/>
        </w:tcPr>
        <w:p w14:paraId="2F7BCD94" w14:textId="77777777" w:rsidR="00CF5794" w:rsidRPr="00CF5794" w:rsidRDefault="000372DB" w:rsidP="00CF5794">
          <w:pPr>
            <w:pStyle w:val="Header"/>
            <w:rPr>
              <w:rFonts w:asciiTheme="majorBidi" w:eastAsia="Calibri" w:hAnsiTheme="majorBidi" w:cstheme="majorBidi"/>
              <w:i/>
              <w:iCs/>
              <w:sz w:val="16"/>
              <w:szCs w:val="16"/>
            </w:rPr>
          </w:pPr>
          <w:r>
            <w:rPr>
              <w:rFonts w:asciiTheme="majorBidi" w:eastAsia="Calibri" w:hAnsiTheme="majorBidi" w:cstheme="majorBidi"/>
              <w:i/>
              <w:iCs/>
              <w:sz w:val="16"/>
              <w:szCs w:val="16"/>
            </w:rPr>
            <w:t xml:space="preserve">                            </w:t>
          </w:r>
          <w:r w:rsidR="00CF5794" w:rsidRPr="00CF5794">
            <w:rPr>
              <w:rFonts w:asciiTheme="majorBidi" w:eastAsia="Calibri" w:hAnsiTheme="majorBidi" w:cstheme="majorBidi"/>
              <w:i/>
              <w:iCs/>
              <w:sz w:val="16"/>
              <w:szCs w:val="16"/>
            </w:rPr>
            <w:t>Vol. | Issue | Month Year</w:t>
          </w:r>
        </w:p>
      </w:tc>
    </w:tr>
    <w:tr w:rsidR="00CF5794" w:rsidRPr="007E59ED" w14:paraId="41979C75" w14:textId="77777777" w:rsidTr="009E7DD6">
      <w:tc>
        <w:tcPr>
          <w:tcW w:w="1205" w:type="pct"/>
          <w:tcBorders>
            <w:top w:val="single" w:sz="4" w:space="0" w:color="auto"/>
            <w:left w:val="nil"/>
            <w:bottom w:val="nil"/>
            <w:right w:val="nil"/>
          </w:tcBorders>
          <w:vAlign w:val="center"/>
        </w:tcPr>
        <w:p w14:paraId="47051F10" w14:textId="77777777" w:rsidR="00CF5794" w:rsidRPr="00CF5794" w:rsidRDefault="008913A9" w:rsidP="009E7DD6">
          <w:pPr>
            <w:pStyle w:val="Header"/>
            <w:rPr>
              <w:rFonts w:asciiTheme="majorBidi" w:eastAsia="Calibri" w:hAnsiTheme="majorBidi" w:cstheme="majorBidi"/>
              <w:i/>
              <w:iCs/>
              <w:sz w:val="16"/>
              <w:szCs w:val="16"/>
            </w:rPr>
          </w:pPr>
          <w:r>
            <w:rPr>
              <w:rFonts w:asciiTheme="majorBidi" w:eastAsia="Calibri" w:hAnsiTheme="majorBidi" w:cstheme="majorBidi"/>
              <w:i/>
              <w:iCs/>
              <w:sz w:val="16"/>
              <w:szCs w:val="16"/>
            </w:rPr>
            <w:t>Online ISSN: 3105-2169</w:t>
          </w:r>
        </w:p>
      </w:tc>
      <w:tc>
        <w:tcPr>
          <w:tcW w:w="1163" w:type="pct"/>
          <w:tcBorders>
            <w:top w:val="single" w:sz="4" w:space="0" w:color="auto"/>
            <w:left w:val="nil"/>
            <w:bottom w:val="nil"/>
            <w:right w:val="nil"/>
          </w:tcBorders>
          <w:vAlign w:val="center"/>
        </w:tcPr>
        <w:p w14:paraId="2A8592C3" w14:textId="77777777" w:rsidR="00CF5794" w:rsidRPr="00CF5794" w:rsidRDefault="00CF5794" w:rsidP="00CF5794">
          <w:pPr>
            <w:pStyle w:val="Header"/>
            <w:rPr>
              <w:rFonts w:asciiTheme="majorBidi" w:eastAsia="Calibri" w:hAnsiTheme="majorBidi" w:cstheme="majorBidi"/>
              <w:i/>
              <w:iCs/>
              <w:sz w:val="16"/>
              <w:szCs w:val="16"/>
            </w:rPr>
          </w:pPr>
        </w:p>
      </w:tc>
      <w:tc>
        <w:tcPr>
          <w:tcW w:w="1209" w:type="pct"/>
          <w:tcBorders>
            <w:top w:val="single" w:sz="4" w:space="0" w:color="auto"/>
            <w:left w:val="nil"/>
            <w:bottom w:val="nil"/>
            <w:right w:val="nil"/>
          </w:tcBorders>
          <w:vAlign w:val="center"/>
        </w:tcPr>
        <w:p w14:paraId="615C1688" w14:textId="77777777" w:rsidR="00CF5794" w:rsidRPr="007E59ED" w:rsidRDefault="00CF5794" w:rsidP="00CF5794">
          <w:pPr>
            <w:pStyle w:val="Header"/>
            <w:rPr>
              <w:rFonts w:eastAsia="Calibri"/>
              <w:i/>
              <w:iCs/>
              <w:sz w:val="16"/>
              <w:szCs w:val="16"/>
            </w:rPr>
          </w:pPr>
        </w:p>
      </w:tc>
      <w:tc>
        <w:tcPr>
          <w:tcW w:w="1423" w:type="pct"/>
          <w:tcBorders>
            <w:top w:val="single" w:sz="4" w:space="0" w:color="auto"/>
            <w:left w:val="nil"/>
            <w:bottom w:val="nil"/>
            <w:right w:val="nil"/>
          </w:tcBorders>
          <w:vAlign w:val="center"/>
        </w:tcPr>
        <w:p w14:paraId="24D95B7D" w14:textId="77777777" w:rsidR="00CF5794" w:rsidRPr="007E59ED" w:rsidRDefault="00CF5794" w:rsidP="00CF5794">
          <w:pPr>
            <w:pStyle w:val="Header"/>
            <w:rPr>
              <w:rFonts w:eastAsia="Calibri"/>
              <w:i/>
              <w:iCs/>
              <w:sz w:val="16"/>
              <w:szCs w:val="16"/>
            </w:rPr>
          </w:pPr>
        </w:p>
      </w:tc>
    </w:tr>
  </w:tbl>
  <w:p w14:paraId="705A0A5E" w14:textId="77777777" w:rsidR="00CF5794" w:rsidRDefault="00CF5794" w:rsidP="00CF5794">
    <w:pPr>
      <w:pStyle w:val="Header"/>
      <w:rPr>
        <w:rFonts w:asciiTheme="majorBidi" w:hAnsiTheme="majorBidi" w:cstheme="majorBidi"/>
        <w:rtl/>
        <w:lang w:bidi="ar-IQ"/>
      </w:rPr>
    </w:pPr>
    <w:r w:rsidRPr="00BC175C">
      <w:rPr>
        <w:rFonts w:eastAsia="Times New Roman"/>
        <w:noProof/>
        <w:sz w:val="24"/>
        <w:szCs w:val="24"/>
      </w:rPr>
      <w:drawing>
        <wp:anchor distT="0" distB="0" distL="114300" distR="114300" simplePos="0" relativeHeight="251660288" behindDoc="1" locked="0" layoutInCell="1" allowOverlap="1" wp14:anchorId="64208926" wp14:editId="4F3A6ACB">
          <wp:simplePos x="0" y="0"/>
          <wp:positionH relativeFrom="column">
            <wp:posOffset>5575300</wp:posOffset>
          </wp:positionH>
          <wp:positionV relativeFrom="paragraph">
            <wp:posOffset>155049</wp:posOffset>
          </wp:positionV>
          <wp:extent cx="884555" cy="539750"/>
          <wp:effectExtent l="0" t="0" r="0" b="0"/>
          <wp:wrapTight wrapText="bothSides">
            <wp:wrapPolygon edited="0">
              <wp:start x="0" y="0"/>
              <wp:lineTo x="0" y="20584"/>
              <wp:lineTo x="20933" y="20584"/>
              <wp:lineTo x="20933" y="0"/>
              <wp:lineTo x="0" y="0"/>
            </wp:wrapPolygon>
          </wp:wrapTight>
          <wp:docPr id="4" name="صورة 3" descr="C:\Users\leneovo\Desktop\ijmra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eovo\Desktop\ijmrai logo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4555" cy="539750"/>
                  </a:xfrm>
                  <a:prstGeom prst="rect">
                    <a:avLst/>
                  </a:prstGeom>
                  <a:noFill/>
                  <a:ln>
                    <a:noFill/>
                  </a:ln>
                </pic:spPr>
              </pic:pic>
            </a:graphicData>
          </a:graphic>
        </wp:anchor>
      </w:drawing>
    </w:r>
  </w:p>
  <w:p w14:paraId="494CBE7F" w14:textId="77777777" w:rsidR="00CF5794" w:rsidRDefault="00CF5794" w:rsidP="00CF5794">
    <w:pPr>
      <w:pStyle w:val="Header"/>
      <w:rPr>
        <w:rFonts w:asciiTheme="majorBidi" w:hAnsiTheme="majorBidi" w:cstheme="majorBidi"/>
        <w:rtl/>
        <w:lang w:bidi="ar-IQ"/>
      </w:rPr>
    </w:pPr>
  </w:p>
  <w:p w14:paraId="2034DBD7" w14:textId="77777777" w:rsidR="00CF5794" w:rsidRPr="00CF5794" w:rsidRDefault="00CF5794" w:rsidP="00CF5794">
    <w:pPr>
      <w:rPr>
        <w:rFonts w:asciiTheme="majorBidi" w:eastAsia="Calibri" w:hAnsiTheme="majorBidi" w:cstheme="majorBidi"/>
        <w:bCs/>
        <w:i/>
        <w:iCs/>
        <w:color w:val="5B9BD5" w:themeColor="accent1"/>
        <w:sz w:val="28"/>
        <w:szCs w:val="28"/>
        <w:u w:val="single"/>
        <w:lang w:bidi="ar-IQ"/>
      </w:rPr>
    </w:pPr>
    <w:r w:rsidRPr="00CF5794">
      <w:rPr>
        <w:rFonts w:asciiTheme="majorBidi" w:eastAsia="Calibri" w:hAnsiTheme="majorBidi" w:cstheme="majorBidi"/>
        <w:bCs/>
        <w:color w:val="2F5496" w:themeColor="accent5" w:themeShade="BF"/>
        <w:sz w:val="28"/>
        <w:szCs w:val="28"/>
      </w:rPr>
      <w:t>International Journal of Mechatronics, Robotics, and Artificial Intelligence</w:t>
    </w:r>
  </w:p>
  <w:p w14:paraId="26E28872" w14:textId="77777777" w:rsidR="00CF5794" w:rsidRPr="007908CB" w:rsidRDefault="00CF5794" w:rsidP="00CF5794">
    <w:pPr>
      <w:pStyle w:val="Header"/>
      <w:rPr>
        <w:rFonts w:asciiTheme="majorBidi" w:hAnsiTheme="majorBidi" w:cstheme="majorBidi"/>
        <w:lang w:bidi="ar-IQ"/>
      </w:rPr>
    </w:pPr>
    <w:r w:rsidRPr="006871F6">
      <w:rPr>
        <w:rFonts w:eastAsia="Calibri"/>
        <w:bCs/>
        <w:i/>
        <w:iCs/>
        <w:color w:val="0070C0"/>
        <w:sz w:val="16"/>
        <w:szCs w:val="16"/>
      </w:rPr>
      <w:t>Original Article or Review Article or Short Articl</w:t>
    </w:r>
    <w:r>
      <w:rPr>
        <w:rFonts w:eastAsia="Calibri"/>
        <w:bCs/>
        <w:i/>
        <w:iCs/>
        <w:color w:val="0070C0"/>
        <w:sz w:val="16"/>
        <w:szCs w:val="16"/>
      </w:rPr>
      <w:t>e or Editorial Article</w:t>
    </w:r>
  </w:p>
  <w:p w14:paraId="5B993FE0" w14:textId="77777777" w:rsidR="007908CB" w:rsidRDefault="00CF5794">
    <w:pPr>
      <w:pStyle w:val="Header"/>
      <w:rPr>
        <w:lang w:bidi="ar-IQ"/>
      </w:rPr>
    </w:pPr>
    <w:r>
      <w:rPr>
        <w:rFonts w:hint="cs"/>
        <w:noProof/>
      </w:rPr>
      <mc:AlternateContent>
        <mc:Choice Requires="wps">
          <w:drawing>
            <wp:anchor distT="0" distB="0" distL="114300" distR="114300" simplePos="0" relativeHeight="251661312" behindDoc="0" locked="0" layoutInCell="1" allowOverlap="1" wp14:anchorId="0F1FCE7B" wp14:editId="52410B44">
              <wp:simplePos x="0" y="0"/>
              <wp:positionH relativeFrom="column">
                <wp:posOffset>-43682</wp:posOffset>
              </wp:positionH>
              <wp:positionV relativeFrom="paragraph">
                <wp:posOffset>113244</wp:posOffset>
              </wp:positionV>
              <wp:extent cx="6656794" cy="29121"/>
              <wp:effectExtent l="0" t="0" r="29845" b="28575"/>
              <wp:wrapNone/>
              <wp:docPr id="1" name="Straight Connector 1"/>
              <wp:cNvGraphicFramePr/>
              <a:graphic xmlns:a="http://schemas.openxmlformats.org/drawingml/2006/main">
                <a:graphicData uri="http://schemas.microsoft.com/office/word/2010/wordprocessingShape">
                  <wps:wsp>
                    <wps:cNvCnPr/>
                    <wps:spPr>
                      <a:xfrm>
                        <a:off x="0" y="0"/>
                        <a:ext cx="6656794" cy="29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DB1D5" id="Straight Connector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9pt" to="520.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68761826"/>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A410CD3"/>
    <w:multiLevelType w:val="hybridMultilevel"/>
    <w:tmpl w:val="29AC1ED6"/>
    <w:lvl w:ilvl="0" w:tplc="2AF42BEE">
      <w:start w:val="1"/>
      <w:numFmt w:val="decimal"/>
      <w:pStyle w:val="Heading3"/>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457B3B13"/>
    <w:multiLevelType w:val="hybridMultilevel"/>
    <w:tmpl w:val="0BAAC436"/>
    <w:lvl w:ilvl="0" w:tplc="8AF681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D724579"/>
    <w:multiLevelType w:val="hybridMultilevel"/>
    <w:tmpl w:val="6F6283AE"/>
    <w:lvl w:ilvl="0" w:tplc="EB0A733C">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07BEC"/>
    <w:multiLevelType w:val="hybridMultilevel"/>
    <w:tmpl w:val="CD26E8C6"/>
    <w:lvl w:ilvl="0" w:tplc="2FBEEF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7FB62DBE"/>
    <w:multiLevelType w:val="hybridMultilevel"/>
    <w:tmpl w:val="56D2360E"/>
    <w:lvl w:ilvl="0" w:tplc="3FD2E552">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565032">
    <w:abstractNumId w:val="4"/>
  </w:num>
  <w:num w:numId="2" w16cid:durableId="1449204954">
    <w:abstractNumId w:val="1"/>
  </w:num>
  <w:num w:numId="3" w16cid:durableId="1924989463">
    <w:abstractNumId w:val="6"/>
  </w:num>
  <w:num w:numId="4" w16cid:durableId="484470885">
    <w:abstractNumId w:val="0"/>
  </w:num>
  <w:num w:numId="5" w16cid:durableId="1157305774">
    <w:abstractNumId w:val="2"/>
  </w:num>
  <w:num w:numId="6" w16cid:durableId="1039085142">
    <w:abstractNumId w:val="2"/>
    <w:lvlOverride w:ilvl="0">
      <w:lvl w:ilvl="0">
        <w:start w:val="1"/>
        <w:numFmt w:val="decimal"/>
        <w:lvlText w:val="%1."/>
        <w:legacy w:legacy="1" w:legacySpace="0" w:legacyIndent="360"/>
        <w:lvlJc w:val="left"/>
        <w:pPr>
          <w:ind w:left="360" w:hanging="360"/>
        </w:pPr>
      </w:lvl>
    </w:lvlOverride>
  </w:num>
  <w:num w:numId="7" w16cid:durableId="1883860599">
    <w:abstractNumId w:val="4"/>
    <w:lvlOverride w:ilvl="0">
      <w:startOverride w:val="1"/>
    </w:lvlOverride>
  </w:num>
  <w:num w:numId="8" w16cid:durableId="373894677">
    <w:abstractNumId w:val="6"/>
    <w:lvlOverride w:ilvl="0">
      <w:startOverride w:val="1"/>
    </w:lvlOverride>
  </w:num>
  <w:num w:numId="9" w16cid:durableId="1673098190">
    <w:abstractNumId w:val="5"/>
  </w:num>
  <w:num w:numId="10" w16cid:durableId="1085565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5"/>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8CB"/>
    <w:rsid w:val="000372DB"/>
    <w:rsid w:val="00070DC3"/>
    <w:rsid w:val="00126403"/>
    <w:rsid w:val="002B0713"/>
    <w:rsid w:val="00310EDC"/>
    <w:rsid w:val="00311F7D"/>
    <w:rsid w:val="003336B7"/>
    <w:rsid w:val="00360E18"/>
    <w:rsid w:val="003877A5"/>
    <w:rsid w:val="00401562"/>
    <w:rsid w:val="00440F89"/>
    <w:rsid w:val="00520C09"/>
    <w:rsid w:val="005476B9"/>
    <w:rsid w:val="00573D60"/>
    <w:rsid w:val="006F3BE0"/>
    <w:rsid w:val="00751717"/>
    <w:rsid w:val="007908CB"/>
    <w:rsid w:val="007A4D43"/>
    <w:rsid w:val="007B6978"/>
    <w:rsid w:val="007E0C22"/>
    <w:rsid w:val="00806AF7"/>
    <w:rsid w:val="008913A9"/>
    <w:rsid w:val="00937499"/>
    <w:rsid w:val="009E7DD6"/>
    <w:rsid w:val="00A04FF6"/>
    <w:rsid w:val="00A179C6"/>
    <w:rsid w:val="00B360B0"/>
    <w:rsid w:val="00C946DC"/>
    <w:rsid w:val="00CF5794"/>
    <w:rsid w:val="00E37FC9"/>
    <w:rsid w:val="00FB1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040674"/>
  <w15:chartTrackingRefBased/>
  <w15:docId w15:val="{35F3615E-3638-4F69-BF5A-903F59B8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403"/>
    <w:pPr>
      <w:autoSpaceDE w:val="0"/>
      <w:autoSpaceDN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126403"/>
    <w:pPr>
      <w:numPr>
        <w:numId w:val="3"/>
      </w:numPr>
      <w:snapToGrid w:val="0"/>
      <w:spacing w:before="240" w:after="120"/>
      <w:ind w:left="0" w:firstLine="66"/>
      <w:jc w:val="center"/>
      <w:outlineLvl w:val="0"/>
    </w:pPr>
    <w:rPr>
      <w:b/>
      <w:bCs/>
      <w:smallCaps/>
    </w:rPr>
  </w:style>
  <w:style w:type="paragraph" w:styleId="Heading2">
    <w:name w:val="heading 2"/>
    <w:basedOn w:val="ListParagraph"/>
    <w:next w:val="Normal"/>
    <w:link w:val="Heading2Char"/>
    <w:qFormat/>
    <w:rsid w:val="00126403"/>
    <w:pPr>
      <w:numPr>
        <w:numId w:val="1"/>
      </w:numPr>
      <w:snapToGrid w:val="0"/>
      <w:jc w:val="both"/>
      <w:outlineLvl w:val="1"/>
    </w:pPr>
    <w:rPr>
      <w:b/>
      <w:bCs/>
      <w:i/>
    </w:rPr>
  </w:style>
  <w:style w:type="paragraph" w:styleId="Heading3">
    <w:name w:val="heading 3"/>
    <w:basedOn w:val="ListParagraph"/>
    <w:next w:val="Normal"/>
    <w:link w:val="Heading3Char"/>
    <w:qFormat/>
    <w:rsid w:val="00126403"/>
    <w:pPr>
      <w:numPr>
        <w:numId w:val="2"/>
      </w:numPr>
      <w:tabs>
        <w:tab w:val="left" w:pos="360"/>
      </w:tabs>
      <w:snapToGrid w:val="0"/>
      <w:jc w:val="both"/>
      <w:outlineLvl w:val="2"/>
    </w:pPr>
    <w:rPr>
      <w:b/>
      <w:bCs/>
      <w:i/>
    </w:rPr>
  </w:style>
  <w:style w:type="paragraph" w:styleId="Heading4">
    <w:name w:val="heading 4"/>
    <w:basedOn w:val="Normal"/>
    <w:next w:val="Normal"/>
    <w:link w:val="Heading4Char"/>
    <w:qFormat/>
    <w:rsid w:val="00520C09"/>
    <w:pPr>
      <w:keepNext/>
      <w:numPr>
        <w:ilvl w:val="3"/>
        <w:numId w:val="4"/>
      </w:numPr>
      <w:spacing w:before="240" w:after="60"/>
      <w:outlineLvl w:val="3"/>
    </w:pPr>
    <w:rPr>
      <w:i/>
      <w:iCs/>
      <w:sz w:val="18"/>
      <w:szCs w:val="18"/>
    </w:rPr>
  </w:style>
  <w:style w:type="paragraph" w:styleId="Heading5">
    <w:name w:val="heading 5"/>
    <w:basedOn w:val="Normal"/>
    <w:next w:val="Normal"/>
    <w:link w:val="Heading5Char"/>
    <w:qFormat/>
    <w:rsid w:val="00520C09"/>
    <w:pPr>
      <w:numPr>
        <w:ilvl w:val="4"/>
        <w:numId w:val="4"/>
      </w:numPr>
      <w:spacing w:before="240" w:after="60"/>
      <w:outlineLvl w:val="4"/>
    </w:pPr>
    <w:rPr>
      <w:sz w:val="18"/>
      <w:szCs w:val="18"/>
    </w:rPr>
  </w:style>
  <w:style w:type="paragraph" w:styleId="Heading6">
    <w:name w:val="heading 6"/>
    <w:basedOn w:val="Normal"/>
    <w:next w:val="Normal"/>
    <w:link w:val="Heading6Char"/>
    <w:qFormat/>
    <w:rsid w:val="00520C09"/>
    <w:pPr>
      <w:numPr>
        <w:ilvl w:val="5"/>
        <w:numId w:val="4"/>
      </w:numPr>
      <w:spacing w:before="240" w:after="60"/>
      <w:outlineLvl w:val="5"/>
    </w:pPr>
    <w:rPr>
      <w:i/>
      <w:iCs/>
      <w:sz w:val="16"/>
      <w:szCs w:val="16"/>
    </w:rPr>
  </w:style>
  <w:style w:type="paragraph" w:styleId="Heading7">
    <w:name w:val="heading 7"/>
    <w:basedOn w:val="Normal"/>
    <w:next w:val="Normal"/>
    <w:link w:val="Heading7Char"/>
    <w:qFormat/>
    <w:rsid w:val="00520C09"/>
    <w:pPr>
      <w:numPr>
        <w:ilvl w:val="6"/>
        <w:numId w:val="4"/>
      </w:numPr>
      <w:spacing w:before="240" w:after="60"/>
      <w:outlineLvl w:val="6"/>
    </w:pPr>
    <w:rPr>
      <w:sz w:val="16"/>
      <w:szCs w:val="16"/>
    </w:rPr>
  </w:style>
  <w:style w:type="paragraph" w:styleId="Heading8">
    <w:name w:val="heading 8"/>
    <w:basedOn w:val="Normal"/>
    <w:next w:val="Normal"/>
    <w:link w:val="Heading8Char"/>
    <w:qFormat/>
    <w:rsid w:val="00520C09"/>
    <w:pPr>
      <w:numPr>
        <w:ilvl w:val="7"/>
        <w:numId w:val="4"/>
      </w:numPr>
      <w:spacing w:before="240" w:after="60"/>
      <w:outlineLvl w:val="7"/>
    </w:pPr>
    <w:rPr>
      <w:i/>
      <w:iCs/>
      <w:sz w:val="16"/>
      <w:szCs w:val="16"/>
    </w:rPr>
  </w:style>
  <w:style w:type="paragraph" w:styleId="Heading9">
    <w:name w:val="heading 9"/>
    <w:basedOn w:val="Normal"/>
    <w:next w:val="Normal"/>
    <w:link w:val="Heading9Char"/>
    <w:qFormat/>
    <w:rsid w:val="00520C09"/>
    <w:pPr>
      <w:numPr>
        <w:ilvl w:val="8"/>
        <w:numId w:val="4"/>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8CB"/>
    <w:pPr>
      <w:tabs>
        <w:tab w:val="center" w:pos="4513"/>
        <w:tab w:val="right" w:pos="9026"/>
      </w:tabs>
    </w:pPr>
  </w:style>
  <w:style w:type="character" w:customStyle="1" w:styleId="HeaderChar">
    <w:name w:val="Header Char"/>
    <w:basedOn w:val="DefaultParagraphFont"/>
    <w:link w:val="Header"/>
    <w:uiPriority w:val="99"/>
    <w:rsid w:val="007908CB"/>
  </w:style>
  <w:style w:type="paragraph" w:styleId="Footer">
    <w:name w:val="footer"/>
    <w:basedOn w:val="Normal"/>
    <w:link w:val="FooterChar"/>
    <w:uiPriority w:val="99"/>
    <w:unhideWhenUsed/>
    <w:rsid w:val="007908CB"/>
    <w:pPr>
      <w:tabs>
        <w:tab w:val="center" w:pos="4513"/>
        <w:tab w:val="right" w:pos="9026"/>
      </w:tabs>
    </w:pPr>
  </w:style>
  <w:style w:type="character" w:customStyle="1" w:styleId="FooterChar">
    <w:name w:val="Footer Char"/>
    <w:basedOn w:val="DefaultParagraphFont"/>
    <w:link w:val="Footer"/>
    <w:uiPriority w:val="99"/>
    <w:rsid w:val="007908CB"/>
  </w:style>
  <w:style w:type="paragraph" w:customStyle="1" w:styleId="Abstract">
    <w:name w:val="Abstract"/>
    <w:basedOn w:val="Normal"/>
    <w:next w:val="Normal"/>
    <w:rsid w:val="00CF5794"/>
    <w:pPr>
      <w:spacing w:before="20"/>
      <w:ind w:firstLine="202"/>
      <w:jc w:val="both"/>
    </w:pPr>
    <w:rPr>
      <w:b/>
      <w:bCs/>
      <w:sz w:val="18"/>
      <w:szCs w:val="18"/>
    </w:rPr>
  </w:style>
  <w:style w:type="paragraph" w:styleId="Title">
    <w:name w:val="Title"/>
    <w:basedOn w:val="Normal"/>
    <w:next w:val="Normal"/>
    <w:link w:val="TitleChar"/>
    <w:qFormat/>
    <w:rsid w:val="00126403"/>
    <w:pPr>
      <w:spacing w:before="240" w:after="240"/>
      <w:jc w:val="center"/>
    </w:pPr>
    <w:rPr>
      <w:b/>
      <w:sz w:val="44"/>
      <w:szCs w:val="44"/>
    </w:rPr>
  </w:style>
  <w:style w:type="character" w:customStyle="1" w:styleId="TitleChar">
    <w:name w:val="Title Char"/>
    <w:basedOn w:val="DefaultParagraphFont"/>
    <w:link w:val="Title"/>
    <w:rsid w:val="00126403"/>
    <w:rPr>
      <w:rFonts w:ascii="Times New Roman" w:eastAsia="SimSun" w:hAnsi="Times New Roman" w:cs="Times New Roman"/>
      <w:b/>
      <w:sz w:val="44"/>
      <w:szCs w:val="44"/>
    </w:rPr>
  </w:style>
  <w:style w:type="paragraph" w:customStyle="1" w:styleId="Text">
    <w:name w:val="Text"/>
    <w:basedOn w:val="Normal"/>
    <w:rsid w:val="00126403"/>
    <w:pPr>
      <w:widowControl w:val="0"/>
      <w:spacing w:line="252" w:lineRule="auto"/>
      <w:ind w:firstLine="202"/>
      <w:jc w:val="both"/>
    </w:pPr>
  </w:style>
  <w:style w:type="character" w:styleId="Hyperlink">
    <w:name w:val="Hyperlink"/>
    <w:rsid w:val="00126403"/>
    <w:rPr>
      <w:color w:val="0000FF"/>
      <w:u w:val="single"/>
    </w:rPr>
  </w:style>
  <w:style w:type="character" w:customStyle="1" w:styleId="Heading1Char">
    <w:name w:val="Heading 1 Char"/>
    <w:basedOn w:val="DefaultParagraphFont"/>
    <w:link w:val="Heading1"/>
    <w:rsid w:val="00126403"/>
    <w:rPr>
      <w:rFonts w:ascii="Times New Roman" w:eastAsia="SimSun" w:hAnsi="Times New Roman" w:cs="Times New Roman"/>
      <w:b/>
      <w:bCs/>
      <w:smallCaps/>
      <w:sz w:val="20"/>
      <w:szCs w:val="20"/>
    </w:rPr>
  </w:style>
  <w:style w:type="character" w:customStyle="1" w:styleId="Heading2Char">
    <w:name w:val="Heading 2 Char"/>
    <w:basedOn w:val="DefaultParagraphFont"/>
    <w:link w:val="Heading2"/>
    <w:rsid w:val="00126403"/>
    <w:rPr>
      <w:rFonts w:ascii="Times New Roman" w:eastAsia="SimSun" w:hAnsi="Times New Roman" w:cs="Times New Roman"/>
      <w:b/>
      <w:bCs/>
      <w:i/>
      <w:sz w:val="20"/>
      <w:szCs w:val="20"/>
    </w:rPr>
  </w:style>
  <w:style w:type="character" w:customStyle="1" w:styleId="Heading3Char">
    <w:name w:val="Heading 3 Char"/>
    <w:basedOn w:val="DefaultParagraphFont"/>
    <w:link w:val="Heading3"/>
    <w:rsid w:val="00126403"/>
    <w:rPr>
      <w:rFonts w:ascii="Times New Roman" w:eastAsia="SimSun" w:hAnsi="Times New Roman" w:cs="Times New Roman"/>
      <w:b/>
      <w:bCs/>
      <w:i/>
      <w:sz w:val="20"/>
      <w:szCs w:val="20"/>
    </w:rPr>
  </w:style>
  <w:style w:type="paragraph" w:styleId="ListParagraph">
    <w:name w:val="List Paragraph"/>
    <w:basedOn w:val="Normal"/>
    <w:uiPriority w:val="34"/>
    <w:qFormat/>
    <w:rsid w:val="00126403"/>
    <w:pPr>
      <w:ind w:left="720"/>
      <w:contextualSpacing/>
    </w:pPr>
  </w:style>
  <w:style w:type="table" w:styleId="TableGrid">
    <w:name w:val="Table Grid"/>
    <w:basedOn w:val="TableNormal"/>
    <w:uiPriority w:val="39"/>
    <w:rsid w:val="0012640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20C09"/>
    <w:rPr>
      <w:rFonts w:ascii="Times New Roman" w:eastAsia="SimSun" w:hAnsi="Times New Roman" w:cs="Times New Roman"/>
      <w:i/>
      <w:iCs/>
      <w:sz w:val="18"/>
      <w:szCs w:val="18"/>
    </w:rPr>
  </w:style>
  <w:style w:type="character" w:customStyle="1" w:styleId="Heading5Char">
    <w:name w:val="Heading 5 Char"/>
    <w:basedOn w:val="DefaultParagraphFont"/>
    <w:link w:val="Heading5"/>
    <w:rsid w:val="00520C09"/>
    <w:rPr>
      <w:rFonts w:ascii="Times New Roman" w:eastAsia="SimSun" w:hAnsi="Times New Roman" w:cs="Times New Roman"/>
      <w:sz w:val="18"/>
      <w:szCs w:val="18"/>
    </w:rPr>
  </w:style>
  <w:style w:type="character" w:customStyle="1" w:styleId="Heading6Char">
    <w:name w:val="Heading 6 Char"/>
    <w:basedOn w:val="DefaultParagraphFont"/>
    <w:link w:val="Heading6"/>
    <w:rsid w:val="00520C09"/>
    <w:rPr>
      <w:rFonts w:ascii="Times New Roman" w:eastAsia="SimSun" w:hAnsi="Times New Roman" w:cs="Times New Roman"/>
      <w:i/>
      <w:iCs/>
      <w:sz w:val="16"/>
      <w:szCs w:val="16"/>
    </w:rPr>
  </w:style>
  <w:style w:type="character" w:customStyle="1" w:styleId="Heading7Char">
    <w:name w:val="Heading 7 Char"/>
    <w:basedOn w:val="DefaultParagraphFont"/>
    <w:link w:val="Heading7"/>
    <w:rsid w:val="00520C09"/>
    <w:rPr>
      <w:rFonts w:ascii="Times New Roman" w:eastAsia="SimSun" w:hAnsi="Times New Roman" w:cs="Times New Roman"/>
      <w:sz w:val="16"/>
      <w:szCs w:val="16"/>
    </w:rPr>
  </w:style>
  <w:style w:type="character" w:customStyle="1" w:styleId="Heading8Char">
    <w:name w:val="Heading 8 Char"/>
    <w:basedOn w:val="DefaultParagraphFont"/>
    <w:link w:val="Heading8"/>
    <w:rsid w:val="00520C09"/>
    <w:rPr>
      <w:rFonts w:ascii="Times New Roman" w:eastAsia="SimSun" w:hAnsi="Times New Roman" w:cs="Times New Roman"/>
      <w:i/>
      <w:iCs/>
      <w:sz w:val="16"/>
      <w:szCs w:val="16"/>
    </w:rPr>
  </w:style>
  <w:style w:type="character" w:customStyle="1" w:styleId="Heading9Char">
    <w:name w:val="Heading 9 Char"/>
    <w:basedOn w:val="DefaultParagraphFont"/>
    <w:link w:val="Heading9"/>
    <w:rsid w:val="00520C09"/>
    <w:rPr>
      <w:rFonts w:ascii="Times New Roman" w:eastAsia="SimSu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mailto:authorone@mail.com" TargetMode="External" /><Relationship Id="rId12" Type="http://schemas.openxmlformats.org/officeDocument/2006/relationships/image" Target="media/image5.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3.png"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AL-NABAA</dc:creator>
  <cp:keywords/>
  <dc:description/>
  <cp:lastModifiedBy>Amal Alrooh</cp:lastModifiedBy>
  <cp:revision>2</cp:revision>
  <dcterms:created xsi:type="dcterms:W3CDTF">2025-11-12T16:40:00Z</dcterms:created>
  <dcterms:modified xsi:type="dcterms:W3CDTF">2025-11-12T16:40:00Z</dcterms:modified>
</cp:coreProperties>
</file>